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26bc" w14:textId="62d2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рәміздер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1664 Қаулысы</w:t>
      </w:r>
    </w:p>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w:t>
      </w:r>
      <w:r>
        <w:rPr>
          <w:rFonts w:ascii="Times New Roman"/>
          <w:b/>
          <w:i w:val="false"/>
          <w:color w:val="000000"/>
          <w:sz w:val="28"/>
        </w:rPr>
        <w:t>АУЛЫ ЕТЕДI:</w:t>
      </w:r>
      <w:r>
        <w:br/>
      </w:r>
      <w:r>
        <w:rPr>
          <w:rFonts w:ascii="Times New Roman"/>
          <w:b w:val="false"/>
          <w:i w:val="false"/>
          <w:color w:val="000000"/>
          <w:sz w:val="28"/>
        </w:rPr>
        <w:t>
      «Қазақстан Республикасының кейбір заңнамалық актілеріне мемлекеттік рәміздер мәселелері бойынша өзгерістер мен толықтырулар енгізу туралы» Қазақстан Республикасы Заңының жобасы Қазақстан Республикасы Парламентінің қарауына енгiзiлсiн.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мемлекеттік рәміздер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Әкімшілік құқық бұзушылық туралы 2001 жылғы 30 қаңтардағы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8, 64-құжат; № 11, 102-құжат; № 12, 111-құжат; № 13, 114-құжат, 115-116 құжаттар; № 14, 117-құжат; 2011 жылғы 6 тамызда «Егемен Қазақстан» және «Казахстанская правда» газеттерiнде жарияланған «Қазақстан Республикасының кейбір заңнамалық актілеріне халыққа қызмет көрсету орталықтарының мәселелері бойынша өзгерістер мен толықтырулар енгізу туралы» 2011 жылғы 21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газеттерiнде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газеттерiнде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газеттерiнде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газеттерiнде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317-4-баппен толықтырылсын:</w:t>
      </w:r>
      <w:r>
        <w:br/>
      </w:r>
      <w:r>
        <w:rPr>
          <w:rFonts w:ascii="Times New Roman"/>
          <w:b w:val="false"/>
          <w:i w:val="false"/>
          <w:color w:val="000000"/>
          <w:sz w:val="28"/>
        </w:rPr>
        <w:t xml:space="preserve">
      «317-4-бап. Қазақстан Республикасының Мемлекеттік Туы мен </w:t>
      </w:r>
      <w:r>
        <w:br/>
      </w:r>
      <w:r>
        <w:rPr>
          <w:rFonts w:ascii="Times New Roman"/>
          <w:b w:val="false"/>
          <w:i w:val="false"/>
          <w:color w:val="000000"/>
          <w:sz w:val="28"/>
        </w:rPr>
        <w:t>
                  Қазақстан Республикасының Мемлекеттік Елтаңбасын,</w:t>
      </w:r>
      <w:r>
        <w:br/>
      </w:r>
      <w:r>
        <w:rPr>
          <w:rFonts w:ascii="Times New Roman"/>
          <w:b w:val="false"/>
          <w:i w:val="false"/>
          <w:color w:val="000000"/>
          <w:sz w:val="28"/>
        </w:rPr>
        <w:t>
                  сондай-ақ олар бейнеленген материалдық</w:t>
      </w:r>
      <w:r>
        <w:br/>
      </w:r>
      <w:r>
        <w:rPr>
          <w:rFonts w:ascii="Times New Roman"/>
          <w:b w:val="false"/>
          <w:i w:val="false"/>
          <w:color w:val="000000"/>
          <w:sz w:val="28"/>
        </w:rPr>
        <w:t>
                  объектілерді дайындау және сату кезінде техникалық</w:t>
      </w:r>
      <w:r>
        <w:br/>
      </w:r>
      <w:r>
        <w:rPr>
          <w:rFonts w:ascii="Times New Roman"/>
          <w:b w:val="false"/>
          <w:i w:val="false"/>
          <w:color w:val="000000"/>
          <w:sz w:val="28"/>
        </w:rPr>
        <w:t>
                  реттеу саласындағы нормативтік құқықтық актілер мен</w:t>
      </w:r>
      <w:r>
        <w:br/>
      </w:r>
      <w:r>
        <w:rPr>
          <w:rFonts w:ascii="Times New Roman"/>
          <w:b w:val="false"/>
          <w:i w:val="false"/>
          <w:color w:val="000000"/>
          <w:sz w:val="28"/>
        </w:rPr>
        <w:t>
                  нормативтік құжаттар талаптарының бұзылуы</w:t>
      </w:r>
      <w:r>
        <w:br/>
      </w:r>
      <w:r>
        <w:rPr>
          <w:rFonts w:ascii="Times New Roman"/>
          <w:b w:val="false"/>
          <w:i w:val="false"/>
          <w:color w:val="000000"/>
          <w:sz w:val="28"/>
        </w:rPr>
        <w:t>
      1. Техникалық реттеу саласындағы нормативтік құқықтық актілер мен нормативтік құжаттар талаптарына сәйкес келмейтін Қазақстан Республикасының Мемлекеттік Туы мен Қазақстан Республикасының Мемлекеттік Елтаңбасын, сондай-ақ олар бейнеленген материалдық объектілерді дайындау және сату, –</w:t>
      </w:r>
      <w:r>
        <w:br/>
      </w:r>
      <w:r>
        <w:rPr>
          <w:rFonts w:ascii="Times New Roman"/>
          <w:b w:val="false"/>
          <w:i w:val="false"/>
          <w:color w:val="000000"/>
          <w:sz w:val="28"/>
        </w:rPr>
        <w:t>
      жеке тұлғаларға – айлық есептік көрсеткіштің он бестен отызға дейінгі мөлшерінде, лауазымды тұлғаларға, дара кәсіпкерлерге, шағын немесе орта кәсіпкерлік субъектілері немесе коммерциялық емес ұйымдар болып табылатын заңды тұлғаларға – елуден жүзге дейінгі мөлшерінде, ірі кәсіпкерлік субъектілері болып табылатын заңды тұлғаларға, бір жүз елуден екі жүзге дейінгі мөлшерінде айыппұл салуға әкеп соғады.»;</w:t>
      </w:r>
      <w:r>
        <w:br/>
      </w:r>
      <w:r>
        <w:rPr>
          <w:rFonts w:ascii="Times New Roman"/>
          <w:b w:val="false"/>
          <w:i w:val="false"/>
          <w:color w:val="000000"/>
          <w:sz w:val="28"/>
        </w:rPr>
        <w:t>
      2) 566-баптың 1-бөлігіндегі «317 (бірінші бөлігінде),» деген сөздерден кейін «317-4,» деген цифрлармен толықтырылсын.</w:t>
      </w:r>
      <w:r>
        <w:br/>
      </w:r>
      <w:r>
        <w:rPr>
          <w:rFonts w:ascii="Times New Roman"/>
          <w:b w:val="false"/>
          <w:i w:val="false"/>
          <w:color w:val="000000"/>
          <w:sz w:val="28"/>
        </w:rPr>
        <w:t>
      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№13, 116-құжат; № 14, 117-құжат; 2011 жылғы 6 тамызда «Егемен Қазақстан» және «Казахстанская правда» газеттерiнде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газеттерiнде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471-бап кестесінің 1.84-жолы алып тасталсын.</w:t>
      </w:r>
      <w:r>
        <w:br/>
      </w:r>
      <w:r>
        <w:rPr>
          <w:rFonts w:ascii="Times New Roman"/>
          <w:b w:val="false"/>
          <w:i w:val="false"/>
          <w:color w:val="000000"/>
          <w:sz w:val="28"/>
        </w:rPr>
        <w:t>
      3.«Нотариат туралы» 1997 жылғы 14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w:t>
      </w:r>
      <w:r>
        <w:br/>
      </w:r>
      <w:r>
        <w:rPr>
          <w:rFonts w:ascii="Times New Roman"/>
          <w:b w:val="false"/>
          <w:i w:val="false"/>
          <w:color w:val="000000"/>
          <w:sz w:val="28"/>
        </w:rPr>
        <w:t>
      22-бап мынадай редакцияда жазылсын:</w:t>
      </w:r>
      <w:r>
        <w:br/>
      </w:r>
      <w:r>
        <w:rPr>
          <w:rFonts w:ascii="Times New Roman"/>
          <w:b w:val="false"/>
          <w:i w:val="false"/>
          <w:color w:val="000000"/>
          <w:sz w:val="28"/>
        </w:rPr>
        <w:t>
      «22-бап. Нотариустың жеке мөрі, мөртабандары мен бланкілері</w:t>
      </w:r>
      <w:r>
        <w:br/>
      </w:r>
      <w:r>
        <w:rPr>
          <w:rFonts w:ascii="Times New Roman"/>
          <w:b w:val="false"/>
          <w:i w:val="false"/>
          <w:color w:val="000000"/>
          <w:sz w:val="28"/>
        </w:rPr>
        <w:t>
      Нотариустың өзінің тегі, аты, әкесінің аты, сондай-ақ мемлекеттік нотариус кеңсесінің атауы (мемлекеттік нотариустың мөрі) не нотариус лицензиясының нөмірі мен берілген күні көрсетіле отырып (жеке нотариустың мөрі), Қазақстан Республикасының Мемлекеттік Елтаңбасы бейнеленген жеке мөрі, электрондық цифрлық қолтаңбасы, куәландыру жазбаларының мөртабандары мен жеке бланкілері болады».</w:t>
      </w:r>
      <w:r>
        <w:br/>
      </w:r>
      <w:r>
        <w:rPr>
          <w:rFonts w:ascii="Times New Roman"/>
          <w:b w:val="false"/>
          <w:i w:val="false"/>
          <w:color w:val="000000"/>
          <w:sz w:val="28"/>
        </w:rPr>
        <w:t>
      4.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(2011 жылғы 15 қазанда «Егемен Қазақстан» және «Казахстанская правда» газеттерiнде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 11-баптың 23) тармақшасы алып тасталсын; </w:t>
      </w:r>
      <w:r>
        <w:br/>
      </w:r>
      <w:r>
        <w:rPr>
          <w:rFonts w:ascii="Times New Roman"/>
          <w:b w:val="false"/>
          <w:i w:val="false"/>
          <w:color w:val="000000"/>
          <w:sz w:val="28"/>
        </w:rPr>
        <w:t xml:space="preserve">
      2) 34-бап алып тасталсын. </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кейiн күнтiзбелiк он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