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5de4" w14:textId="a785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1648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мен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 инфрақұрылымын дамыту»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«Көлік-коммуникация кешенін дамытудың озыңқы қарқынына қол жеткізу» деген 1.1-мақсат:</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439"/>
        <w:gridCol w:w="1194"/>
        <w:gridCol w:w="952"/>
        <w:gridCol w:w="952"/>
        <w:gridCol w:w="952"/>
        <w:gridCol w:w="953"/>
        <w:gridCol w:w="953"/>
        <w:gridCol w:w="953"/>
        <w:gridCol w:w="953"/>
      </w:tblGrid>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көлік бойынша жалпы қосылған құнның 63%-ға өсуіне қол жеткізу үшін көлік-коммуникация кешенінің негізгі көрсеткіштерін ұлғайту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2 343,5</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13 651,4</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439"/>
        <w:gridCol w:w="1194"/>
        <w:gridCol w:w="952"/>
        <w:gridCol w:w="952"/>
        <w:gridCol w:w="952"/>
        <w:gridCol w:w="953"/>
        <w:gridCol w:w="953"/>
        <w:gridCol w:w="953"/>
        <w:gridCol w:w="953"/>
      </w:tblGrid>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көлік бойынша жалпы қосылған құнның 63%-ға өсуіне қол жеткізу үшін көлік-коммуникация кешенінің негізгі көрсеткіштерін 2009 жылғы деңгейге ұлғайту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тасымалдары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2 826,1</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тасымалдары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17 632,7</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айналымы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r>
      <w:tr>
        <w:trPr>
          <w:trHeight w:val="9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айналымы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bl>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685"/>
        <w:gridCol w:w="706"/>
        <w:gridCol w:w="951"/>
        <w:gridCol w:w="951"/>
        <w:gridCol w:w="951"/>
        <w:gridCol w:w="952"/>
        <w:gridCol w:w="952"/>
        <w:gridCol w:w="952"/>
        <w:gridCol w:w="952"/>
      </w:tblGrid>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ФКИ көлік қызметтері, алдыңғы жылға қарағанда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bl>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685"/>
        <w:gridCol w:w="706"/>
        <w:gridCol w:w="951"/>
        <w:gridCol w:w="951"/>
        <w:gridCol w:w="951"/>
        <w:gridCol w:w="952"/>
        <w:gridCol w:w="952"/>
        <w:gridCol w:w="952"/>
        <w:gridCol w:w="952"/>
      </w:tblGrid>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ФКИ көлік қызметтері, алдыңғы жылға қарағанда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bl>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«Автожол саласындағы инфрақұрылымның даму деңгейін арттыру» деген 1.1.1-міндетте:</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96"/>
        <w:gridCol w:w="706"/>
        <w:gridCol w:w="1196"/>
        <w:gridCol w:w="1196"/>
        <w:gridCol w:w="1196"/>
        <w:gridCol w:w="1196"/>
        <w:gridCol w:w="1196"/>
        <w:gridCol w:w="1197"/>
        <w:gridCol w:w="1197"/>
      </w:tblGrid>
      <w:tr>
        <w:trPr>
          <w:trHeight w:val="9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орташа алғанда республикалық маңызы бар автомобиль жолдардың 80%-ы жақсы және қанағаттанарлық жағдайда болады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16446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18091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p>
            <w:pPr>
              <w:spacing w:after="20"/>
              <w:ind w:left="20"/>
              <w:jc w:val="both"/>
            </w:pPr>
            <w:r>
              <w:rPr>
                <w:rFonts w:ascii="Times New Roman"/>
                <w:b w:val="false"/>
                <w:i w:val="false"/>
                <w:color w:val="000000"/>
                <w:sz w:val="20"/>
              </w:rPr>
              <w:t>18209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18796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19266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19971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p>
            <w:pPr>
              <w:spacing w:after="20"/>
              <w:ind w:left="20"/>
              <w:jc w:val="both"/>
            </w:pPr>
            <w:r>
              <w:rPr>
                <w:rFonts w:ascii="Times New Roman"/>
                <w:b w:val="false"/>
                <w:i w:val="false"/>
                <w:color w:val="000000"/>
                <w:sz w:val="20"/>
              </w:rPr>
              <w:t>20440</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96"/>
        <w:gridCol w:w="706"/>
        <w:gridCol w:w="1196"/>
        <w:gridCol w:w="1196"/>
        <w:gridCol w:w="1196"/>
        <w:gridCol w:w="1196"/>
        <w:gridCol w:w="1196"/>
        <w:gridCol w:w="1197"/>
        <w:gridCol w:w="1197"/>
      </w:tblGrid>
      <w:tr>
        <w:trPr>
          <w:trHeight w:val="9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орташа алғанда республикалық маңызы бар автомобиль жолдардың 80%-ы жақсы және қанағаттанарлық жағдайда болады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16446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18091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18091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18796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19266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19971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p>
            <w:pPr>
              <w:spacing w:after="20"/>
              <w:ind w:left="20"/>
              <w:jc w:val="both"/>
            </w:pPr>
            <w:r>
              <w:rPr>
                <w:rFonts w:ascii="Times New Roman"/>
                <w:b w:val="false"/>
                <w:i w:val="false"/>
                <w:color w:val="000000"/>
                <w:sz w:val="20"/>
              </w:rPr>
              <w:t>20440</w:t>
            </w:r>
          </w:p>
        </w:tc>
      </w:tr>
    </w:tbl>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685"/>
        <w:gridCol w:w="706"/>
        <w:gridCol w:w="951"/>
        <w:gridCol w:w="951"/>
        <w:gridCol w:w="951"/>
        <w:gridCol w:w="952"/>
        <w:gridCol w:w="952"/>
        <w:gridCol w:w="952"/>
        <w:gridCol w:w="952"/>
      </w:tblGrid>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ұзындығы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685"/>
        <w:gridCol w:w="706"/>
        <w:gridCol w:w="951"/>
        <w:gridCol w:w="951"/>
        <w:gridCol w:w="951"/>
        <w:gridCol w:w="952"/>
        <w:gridCol w:w="952"/>
        <w:gridCol w:w="952"/>
        <w:gridCol w:w="952"/>
      </w:tblGrid>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ұзындығы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685"/>
        <w:gridCol w:w="706"/>
        <w:gridCol w:w="951"/>
        <w:gridCol w:w="951"/>
        <w:gridCol w:w="951"/>
        <w:gridCol w:w="952"/>
        <w:gridCol w:w="952"/>
        <w:gridCol w:w="952"/>
        <w:gridCol w:w="952"/>
      </w:tblGrid>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транзит дәлізін қайта жаңарту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685"/>
        <w:gridCol w:w="706"/>
        <w:gridCol w:w="951"/>
        <w:gridCol w:w="951"/>
        <w:gridCol w:w="951"/>
        <w:gridCol w:w="952"/>
        <w:gridCol w:w="952"/>
        <w:gridCol w:w="952"/>
        <w:gridCol w:w="952"/>
      </w:tblGrid>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транзит дәлізін қайта жаңарту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1648 қаулысына    </w:t>
      </w:r>
      <w:r>
        <w:br/>
      </w:r>
      <w:r>
        <w:rPr>
          <w:rFonts w:ascii="Times New Roman"/>
          <w:b w:val="false"/>
          <w:i w:val="false"/>
          <w:color w:val="000000"/>
          <w:sz w:val="28"/>
        </w:rPr>
        <w:t xml:space="preserve">
қосымша        </w:t>
      </w:r>
    </w:p>
    <w:bookmarkEnd w:id="11"/>
    <w:bookmarkStart w:name="z22" w:id="12"/>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7.1. Бюджеттік бағдарламалар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004"/>
        <w:gridCol w:w="1186"/>
        <w:gridCol w:w="1097"/>
        <w:gridCol w:w="1037"/>
        <w:gridCol w:w="1197"/>
        <w:gridCol w:w="1277"/>
        <w:gridCol w:w="1257"/>
        <w:gridCol w:w="810"/>
        <w:gridCol w:w="856"/>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«Көлік және коммуникация саласындағы саясатты қалыптастыру, үйлестіру және бақылау жөніндегі қызметтер»</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Көлік-коммуникациялық кешенді дамытудың мемлекеттік және салалық (секторалдық) бағдарламаларын, заңнамалық актілерді, заңнаманы қолдануды жетілдіру бойынша ұсыныстарды әзірлеу, сондай-ақ нормативтік құқықтық актілерді, Министрліктің құзыретіне кіретін көлік-коммуникациялық кешен саласындағы техникалық талаптар мен өзге де нормативтерді әзірлеу және қабылдау; болжамдарды әзірлеу және мемлекеттің мұқтаждығы мен экономикасының тасымалдар мен коммуникациялардағы қажеттілігін уақтылы сапалы қамтамасыз ету; көлік-коммуникациялық кешеннің мемлекеттік үлестеріне және заңды тұлғалардың акция пакеттерімен иелік ету мен пайдалануға қатысты Үкіметтің шешімдері бойынша функцияларды жүзеге асыру; ұсынылған біліктілік талаптарына сәйкес өзінің лауазымдық міндеттерін тиімді орындау және кәсіби шеберлігін жетілдіру үшін кәсіптік қызмет саласындағы білім беру бағдарламасы бойынша теориялық және практикалық білімдерді, шеберлікті, машықтарды жаңарту. Жүйелі-техникалық қызмет көрсету және жүйелі-есептеуіш техниканы жөндеу. Жергілікті есептеуіш желіні, ақпараттық жүйелер мен бағдарламалық өнімдерге әкімшілік ету, сүйемелдеу.</w:t>
            </w:r>
          </w:p>
        </w:tc>
      </w:tr>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Көрсеткішінің атауы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 саясатты қалыптастыру бойынша қызметтер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міндеттерді тиімді орындау, көлік-коммуникациялық кешенді қалыптастыру мен дамыту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шешімдер қабылдау сапасын жақсарту; шешім қабылдау үдерісін жеделдету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 бір мемлекеттік қызметшіні күтіп ұстауға арналған орта шығындар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2 506 079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2 860 405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2 915 441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853"/>
        <w:gridCol w:w="1548"/>
        <w:gridCol w:w="775"/>
        <w:gridCol w:w="893"/>
        <w:gridCol w:w="1033"/>
        <w:gridCol w:w="1033"/>
        <w:gridCol w:w="833"/>
        <w:gridCol w:w="833"/>
        <w:gridCol w:w="933"/>
        <w:gridCol w:w="853"/>
      </w:tblGrid>
      <w:tr>
        <w:trPr>
          <w:trHeight w:val="46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21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18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465"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жол-құрылыс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салу мен қайта жаңарту аяқталған учаскелері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«Облжолзертханасы» ММ ескертулерін жою туралы жіберілген ұйғарымдар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79 768 823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126 226 685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157 704 285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232 282 746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197 451 693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1974"/>
        <w:gridCol w:w="1314"/>
        <w:gridCol w:w="1025"/>
        <w:gridCol w:w="1086"/>
        <w:gridCol w:w="1026"/>
        <w:gridCol w:w="1006"/>
        <w:gridCol w:w="1166"/>
        <w:gridCol w:w="1027"/>
        <w:gridCol w:w="1095"/>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көпірлерге күрделі, орташа және ағымдағы жөндеу жұмыстарын жүргізу, көгалдандыру, ұстау, пайдалануды басқару, жолдар мен көпiрлердi күрделі жөндеу бойынша жобалау-iздестiру жұмыстары мен мемлекеттік сараптамадан өткізу</w:t>
            </w:r>
          </w:p>
        </w:tc>
      </w:tr>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жол-жөндеу жұмыстарын жүргiзу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жекелеген учаскелерінде ақылы жүйені енгізу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Жөндеу-қайта қалпына келтіру жұмыстары аяқталған жолдардың ұзақтығы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«Облжолзертханасы» ММ ескертулерін жою туралы жіберілген ұйғарымдар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15"/>
    <w:p>
      <w:pPr>
        <w:spacing w:after="0"/>
        <w:ind w:left="0"/>
        <w:jc w:val="left"/>
      </w:pPr>
      <w:r>
        <w:rPr>
          <w:rFonts w:ascii="Times New Roman"/>
          <w:b/>
          <w:i w:val="false"/>
          <w:color w:val="000000"/>
        </w:rPr>
        <w:t xml:space="preserve"> 
Бюджеттік бағдарламаның нысаны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710"/>
        <w:gridCol w:w="745"/>
        <w:gridCol w:w="1019"/>
        <w:gridCol w:w="837"/>
        <w:gridCol w:w="1152"/>
        <w:gridCol w:w="1152"/>
        <w:gridCol w:w="929"/>
        <w:gridCol w:w="1211"/>
        <w:gridCol w:w="1211"/>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«Әуе кемелерінің ұшу қауіпсіздігін қамтамасыз ету»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ұшу қауіпсіздігін қамтамасыз ету» бюджеттік бағдарламасы көліктің барлық түрлерінде жолаушылар мен жүктерді тасымалдау жағдайларының қауіпсіздігін қамтамасыз ету бойынша мақсатқа қол жеткізуде көлік процестерінің қауіпсіздігін қамтамасыз ету жөніндегі стратегиялық бағытты іске асыруға және азаматтық авиациядағы қауіпсіздікті арттыру бойынша міндеттерді орындауға бағытталған.</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орталығы» РМК персоналына растайтын сертификаттарды бере отырып, біліктілігін арттыру (курс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орталығы» РМК арналған азаматтық авиация саласындағы басшылық құжаттарын алу және олардың базасын қалыптастыру үшін ИКАО кітапханасын сатып алу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қауіпсіздігін қамтамасыз ету орталығы» РМК-ның біліктілігін арттыру курсынан өткен қызметкерлерінің саны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сертификаттар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үлгісі бойынша рұқсат алған білікті персонал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стандарттарына түзетулерге мониторинг жүргізу және ИКАО стандарттарына байланысты айырмашылықтың болуы туралы ИКАО-ны хабардар ету (айырмашылық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2377"/>
        <w:gridCol w:w="995"/>
        <w:gridCol w:w="1168"/>
        <w:gridCol w:w="968"/>
        <w:gridCol w:w="1088"/>
        <w:gridCol w:w="1108"/>
        <w:gridCol w:w="1228"/>
        <w:gridCol w:w="1040"/>
        <w:gridCol w:w="951"/>
      </w:tblGrid>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жүретін жағдайда болуын қамтамасыз ету және шлюздердi ұстау»</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w:t>
            </w:r>
            <w:r>
              <w:rPr>
                <w:rFonts w:ascii="Times New Roman"/>
                <w:b w:val="false"/>
                <w:i w:val="false"/>
                <w:color w:val="000000"/>
                <w:sz w:val="20"/>
              </w:rPr>
              <w:t>Навигациялық жабдықтар белгiлерiн қою (алу) және күтіп ұстау арқылы кеме жүргізудің кепiлдендiрiлген габариттерін қамтамасыз ету: түбін тереңдету (жердi қарпу), түзету, түбін тазарту және трал жұмыстарын орындау; кеме жүретін гидротехникалық құрылыстарды (шлюздерді) қауiпсiз жұмыс жағдайында ұстау</w:t>
            </w:r>
          </w:p>
        </w:tc>
      </w:tr>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жабдықтарды орнату (алып тастау) және қызмет көрсету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 тереңдету бойынша жұмыстар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 тазарту жұмыстары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Трал жұмыстары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Арналық жобалау-іздестiру жұмыстарын жүргізу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 ұстау, ағымдағы жөндеу және апатсыз жұмысын қамтамасыз ету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Флоттарды жөндеу (ағымдағы, орташа, күрделі)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өзен флотын жаңарту және жаңғырту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кезеңінің ұзақтығы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 қамтамасыз етумен байланысты апатты жағдайлардың болмауы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қатынасының кепілдендірілген габариттерімен су жолдарының ұзындығы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кепілдендірілген габариттерімен қамтылуы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5 149 436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5 291 311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17"/>
    <w:p>
      <w:pPr>
        <w:spacing w:after="0"/>
        <w:ind w:left="0"/>
        <w:jc w:val="left"/>
      </w:pPr>
      <w:r>
        <w:rPr>
          <w:rFonts w:ascii="Times New Roman"/>
          <w:b/>
          <w:i w:val="false"/>
          <w:color w:val="000000"/>
        </w:rPr>
        <w:t xml:space="preserve"> 
Бюджеттiк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2757"/>
        <w:gridCol w:w="1205"/>
        <w:gridCol w:w="954"/>
        <w:gridCol w:w="974"/>
        <w:gridCol w:w="955"/>
        <w:gridCol w:w="994"/>
        <w:gridCol w:w="919"/>
        <w:gridCol w:w="1096"/>
        <w:gridCol w:w="1075"/>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көлігі инфрақұрылымын салу және реконструкциялау»</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дамытуды және жаңғыртуды жүзеге асыру</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бағдарламасы</w:t>
            </w:r>
          </w:p>
        </w:tc>
      </w:tr>
      <w:tr>
        <w:trPr>
          <w:trHeight w:val="375"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жолаушылардың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әуежайлар саны ауыспалы жобалар: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ұшу-қону жолағын қайта жаңарту (ИКАО санаты)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аэровокзалын қайта жаңарту (өткізу қабілеттілігі)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жаңартудан кейін ҰҚЖ көтеру қабілеттілігін сипаттайтын жасанды төсемнің біліктендірілген саны (PCN) артады. PCN көп болған сайын, аталған әуежай соғұрлым көп және ауыр әуе кемелерінің түрлерін қабылдай алады.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қабілеттілігі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18"/>
    <w:p>
      <w:pPr>
        <w:spacing w:after="0"/>
        <w:ind w:left="0"/>
        <w:jc w:val="left"/>
      </w:pPr>
      <w:r>
        <w:rPr>
          <w:rFonts w:ascii="Times New Roman"/>
          <w:b/>
          <w:i w:val="false"/>
          <w:color w:val="000000"/>
        </w:rPr>
        <w:t xml:space="preserve"> 
Бюджеттiк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247"/>
        <w:gridCol w:w="1120"/>
        <w:gridCol w:w="1231"/>
        <w:gridCol w:w="1251"/>
        <w:gridCol w:w="1271"/>
        <w:gridCol w:w="1271"/>
        <w:gridCol w:w="1072"/>
        <w:gridCol w:w="899"/>
        <w:gridCol w:w="1121"/>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«Әлеуметтік маңызы бар облысаралық қатынастар бойынша темір жол жолаушылар тасымалдарын субсидиялау»</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мәні бар қатынастар бойынша темiр жол жолаушылар тасымалдарын ұйымдастыруға байланысты тасымалдаушылардың шығындарын жабу</w:t>
            </w:r>
          </w:p>
        </w:tc>
      </w:tr>
      <w:tr>
        <w:trPr>
          <w:trHeight w:val="30"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Маршруттардың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млн.адам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млн.пкм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 орындау сапасы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ставкасын арттыру есебінен КҚКЖ өткізу және «ПЛВК» АҚ вагондарын сатып алу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w:t>
            </w:r>
          </w:p>
          <w:p>
            <w:pPr>
              <w:spacing w:after="20"/>
              <w:ind w:left="20"/>
              <w:jc w:val="both"/>
            </w:pPr>
            <w:r>
              <w:rPr>
                <w:rFonts w:ascii="Times New Roman"/>
                <w:b w:val="false"/>
                <w:i w:val="false"/>
                <w:color w:val="000000"/>
                <w:sz w:val="20"/>
              </w:rPr>
              <w:t>Вагон сатып алу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МЖС тарифіне уақытша төмендететін коэффициентті қолдану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Локомотивті тартқыш қызметтеріне төлем ақысын арттыру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жолаушылар тасымалына тарифтерді арттыру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19"/>
    <w:p>
      <w:pPr>
        <w:spacing w:after="0"/>
        <w:ind w:left="0"/>
        <w:jc w:val="left"/>
      </w:pPr>
      <w:r>
        <w:rPr>
          <w:rFonts w:ascii="Times New Roman"/>
          <w:b/>
          <w:i w:val="false"/>
          <w:color w:val="000000"/>
        </w:rPr>
        <w:t xml:space="preserve"> 
Бюджеттiк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2330"/>
        <w:gridCol w:w="1425"/>
        <w:gridCol w:w="1022"/>
        <w:gridCol w:w="927"/>
        <w:gridCol w:w="1147"/>
        <w:gridCol w:w="925"/>
        <w:gridCol w:w="926"/>
        <w:gridCol w:w="1139"/>
        <w:gridCol w:w="1251"/>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«Көлік және коммуникация саласындағы қолданбалы ғылыми зерттеулер»</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қолданбалы ғылыми зерттеулер жүргізу</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 оның ішінде ауыспалы тақырыптар: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әлеуетi;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саласы;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жүргізілген қолданбалы ғылыми зерттеулердің саны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тақырып бойынша қолданбалы ғылыми зерттеулер жүргізудің орташа құны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20"/>
    <w:p>
      <w:pPr>
        <w:spacing w:after="0"/>
        <w:ind w:left="0"/>
        <w:jc w:val="left"/>
      </w:pPr>
      <w:r>
        <w:rPr>
          <w:rFonts w:ascii="Times New Roman"/>
          <w:b/>
          <w:i w:val="false"/>
          <w:color w:val="000000"/>
        </w:rPr>
        <w:t xml:space="preserve"> 
Бюджеттiк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2177"/>
        <w:gridCol w:w="1412"/>
        <w:gridCol w:w="990"/>
        <w:gridCol w:w="879"/>
        <w:gridCol w:w="1116"/>
        <w:gridCol w:w="1162"/>
        <w:gridCol w:w="1162"/>
        <w:gridCol w:w="1035"/>
        <w:gridCol w:w="1037"/>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Көлік және коммуникация министрлігінің күрделі шығыстары»</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комитеттерінің аумақтық бөлімшелері ғимараттарын мемлекеттік қызметкер үшін қалыпты еңбек және әлеуметтік-тұрмыстық жағдай жасау үшін күрделі жөндеу және жобалық-сметалық құжаттамасын әзірлеу</w:t>
            </w:r>
          </w:p>
        </w:tc>
      </w:tr>
      <w:tr>
        <w:trPr>
          <w:trHeight w:val="285"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комитеттерінің аумақтық бөлімшелері ғимараттарын күрделі жөндеу және жобалық-сметалық құжаттамасын әзірлеу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органдарын жылжымалы көліктік бақылау бекеттерімен жарақтандыру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көліктік бақылау бекеттерін сатып алу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өлшеуішпен, газанализатормен, таразы жабдығымен жарақтандырылған жылжымалы көліктік бақылау бекеттерін сатып алу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жылжымалы бекетті сатып алуға арналған орташа шығындар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21"/>
    <w:p>
      <w:pPr>
        <w:spacing w:after="0"/>
        <w:ind w:left="0"/>
        <w:jc w:val="left"/>
      </w:pPr>
      <w:r>
        <w:rPr>
          <w:rFonts w:ascii="Times New Roman"/>
          <w:b/>
          <w:i w:val="false"/>
          <w:color w:val="000000"/>
        </w:rPr>
        <w:t xml:space="preserve"> 
Бюджеттiк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1947"/>
        <w:gridCol w:w="1244"/>
        <w:gridCol w:w="982"/>
        <w:gridCol w:w="1122"/>
        <w:gridCol w:w="1042"/>
        <w:gridCol w:w="1002"/>
        <w:gridCol w:w="1162"/>
        <w:gridCol w:w="1223"/>
        <w:gridCol w:w="1004"/>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жүргiзу, көгалдандыру, ұстау, пайдалануды басқару, жолдар мен көпiрлердi күрделi жөндеу бойынша жобалау-iздестiру жұмыстарын жүргiзу және мемлекеттiк сараптамадан өткізу</w:t>
            </w:r>
          </w:p>
        </w:tc>
      </w:tr>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жолдарында жол-жөндеу жұмыстарын жүргізу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қалпына келтіру жұмыстары аяқталған жолдардың ұзындығы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 ММ ескертулерін жою туралы жіберілген ұйғарымдардың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19 945 973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22 313 426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2"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2197"/>
        <w:gridCol w:w="1106"/>
        <w:gridCol w:w="1024"/>
        <w:gridCol w:w="964"/>
        <w:gridCol w:w="944"/>
        <w:gridCol w:w="944"/>
        <w:gridCol w:w="944"/>
        <w:gridCol w:w="928"/>
        <w:gridCol w:w="1330"/>
      </w:tblGrid>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«Ішкі суларда жүзетін "өзен-теңіз" кемелерін жіктеуді және олардың техникалық қауіпсіздігін қамтамасыз ету»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w:t>
            </w:r>
            <w:r>
              <w:br/>
            </w:r>
            <w:r>
              <w:rPr>
                <w:rFonts w:ascii="Times New Roman"/>
                <w:b w:val="false"/>
                <w:i w:val="false"/>
                <w:color w:val="000000"/>
                <w:sz w:val="20"/>
              </w:rPr>
              <w:t>
</w:t>
            </w:r>
            <w:r>
              <w:rPr>
                <w:rFonts w:ascii="Times New Roman"/>
                <w:b w:val="false"/>
                <w:i w:val="false"/>
                <w:color w:val="000000"/>
                <w:sz w:val="20"/>
              </w:rPr>
              <w:t>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сыныпталуын қамтамасыз ету және кемелерді куәландыруды жүргізу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техникалық жағдайы бойынша көлік оқиғалары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техникалық қауіпсіздік талаптарына сәйкес келуі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апатсыз жұмысы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r>
              <w:rPr>
                <w:rFonts w:ascii="Times New Roman"/>
                <w:b w:val="false"/>
                <w:i w:val="false"/>
                <w:color w:val="000000"/>
                <w:sz w:val="20"/>
              </w:rPr>
              <w:t>дің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жүк тасымалы көлемінің ұлғаюы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3"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1754"/>
        <w:gridCol w:w="1018"/>
        <w:gridCol w:w="951"/>
        <w:gridCol w:w="1130"/>
        <w:gridCol w:w="1108"/>
        <w:gridCol w:w="1165"/>
        <w:gridCol w:w="1108"/>
        <w:gridCol w:w="1197"/>
        <w:gridCol w:w="1109"/>
      </w:tblGrid>
      <w:tr>
        <w:trPr>
          <w:trHeight w:val="46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21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жеңілрельстік көлік жүйесінің құрылысы</w:t>
            </w:r>
          </w:p>
        </w:tc>
      </w:tr>
      <w:tr>
        <w:trPr>
          <w:trHeight w:val="360"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ұсыну</w:t>
            </w:r>
          </w:p>
        </w:tc>
      </w:tr>
      <w:tr>
        <w:trPr>
          <w:trHeight w:val="36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45"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Женілрельстік көлік жүйесінің кешенін салу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орнату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шығу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 салу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қаражатының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10 234 976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848"/>
        <w:gridCol w:w="1289"/>
        <w:gridCol w:w="908"/>
        <w:gridCol w:w="1200"/>
        <w:gridCol w:w="1177"/>
        <w:gridCol w:w="1245"/>
        <w:gridCol w:w="1048"/>
        <w:gridCol w:w="977"/>
        <w:gridCol w:w="1022"/>
      </w:tblGrid>
      <w:tr>
        <w:trPr>
          <w:trHeight w:val="100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21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6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өкілеттіктерді жүзеге асыру және одан туындайтын мемлекеттік қызметтерді көрсету</w:t>
            </w:r>
          </w:p>
        </w:tc>
      </w:tr>
      <w:tr>
        <w:trPr>
          <w:trHeight w:val="360" w:hRule="atLeast"/>
        </w:trPr>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жолдарындағы жол-жөндеу жұмыстарының сапасын бақылауды жүргізу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сапасынан өткен, жөнделген және қайта жаңартылған республикалық маңызы бар автомобиль жолдары учаскелерінің ұзындығы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шығу саны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шығын көлемі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274 603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5"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990"/>
        <w:gridCol w:w="1451"/>
        <w:gridCol w:w="1012"/>
        <w:gridCol w:w="972"/>
        <w:gridCol w:w="953"/>
        <w:gridCol w:w="993"/>
        <w:gridCol w:w="1038"/>
        <w:gridCol w:w="935"/>
        <w:gridCol w:w="914"/>
      </w:tblGrid>
      <w:tr>
        <w:trPr>
          <w:trHeight w:val="46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«Жүйелі ішкі авиатасымалдарды субсидиялау»</w:t>
            </w:r>
          </w:p>
        </w:tc>
      </w:tr>
      <w:tr>
        <w:trPr>
          <w:trHeight w:val="21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өтеуге бағытталған икемді тариф саясатын жүзеге асыру жолымен орташа статистикалық тұтынушы үшін тұрақты ішкі авиатасымалына авиакөлік, қызметтерінің қол жетімділігін қамтамасыз ету</w:t>
            </w:r>
          </w:p>
        </w:tc>
      </w:tr>
      <w:tr>
        <w:trPr>
          <w:trHeight w:val="36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 ұсыну</w:t>
            </w:r>
          </w:p>
        </w:tc>
      </w:tr>
      <w:tr>
        <w:trPr>
          <w:trHeight w:val="360" w:hRule="atLeast"/>
        </w:trPr>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авиабағыттардың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әуе кемесіне отырғызу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 орындау сапасы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рейстерді коммерциялық негізге ауыстыру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985 235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6"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874"/>
        <w:gridCol w:w="843"/>
        <w:gridCol w:w="1113"/>
        <w:gridCol w:w="1030"/>
        <w:gridCol w:w="1071"/>
        <w:gridCol w:w="1158"/>
        <w:gridCol w:w="1046"/>
        <w:gridCol w:w="1001"/>
        <w:gridCol w:w="1091"/>
      </w:tblGrid>
      <w:tr>
        <w:trPr>
          <w:trHeight w:val="4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r>
      <w:tr>
        <w:trPr>
          <w:trHeight w:val="2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 алатын су көлігінің инфрақұрылымын дамыту</w:t>
            </w:r>
          </w:p>
        </w:tc>
      </w:tr>
      <w:tr>
        <w:trPr>
          <w:trHeight w:val="18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инвестицияның жүзеге асуы</w:t>
            </w:r>
          </w:p>
        </w:tc>
      </w:tr>
      <w:tr>
        <w:trPr>
          <w:trHeight w:val="42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бағдарламасы</w:t>
            </w:r>
          </w:p>
        </w:tc>
      </w:tr>
      <w:tr>
        <w:trPr>
          <w:trHeight w:val="46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 қайта жаңарту, оның ішінде ауыспалы жобалар: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іске асыру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Шлюздердің тозуын төмендету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қабілеттілігін ұлғайту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кемелердің шлюзденуі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584"/>
        <w:gridCol w:w="1420"/>
        <w:gridCol w:w="1170"/>
        <w:gridCol w:w="1148"/>
        <w:gridCol w:w="809"/>
        <w:gridCol w:w="809"/>
        <w:gridCol w:w="915"/>
        <w:gridCol w:w="743"/>
        <w:gridCol w:w="724"/>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«Көліктік бақылау бекеттерінің желілерін салу және реконструкциялау»</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төсемдерін жайластыруды қоса алғанда, көліктік бақылау бекеттерін тұрақты таразы құралдарымен жабдықтау</w:t>
            </w: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75"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таразы жабдығымен жарақтанған көліктік бақылау бекеттерінің саны, оның ішінде өтпелі жобалар: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көліктік бақылау бекеттерін таразы жабдықтарымен жарақтандыру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35"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көліктік бақылау бекеттерінде таразы жабдықтарын жаңарту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көліктік бақылау бекетін салуға және жарақтандыруға арналған орташа шығындар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8"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323"/>
        <w:gridCol w:w="1114"/>
        <w:gridCol w:w="1136"/>
        <w:gridCol w:w="1136"/>
        <w:gridCol w:w="1317"/>
        <w:gridCol w:w="1137"/>
        <w:gridCol w:w="926"/>
        <w:gridCol w:w="878"/>
        <w:gridCol w:w="878"/>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қайта қалпына келтіру және дамыту</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75"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жолдарында жол жөндеу жұмыстарын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құрылысы мен қайта жаңарту бойынша аяқталған учаскелер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 ММ ескертулері жою туралы жіберілген ұйғарымдардың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19 781 835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8 868 673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9"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374"/>
        <w:gridCol w:w="1262"/>
        <w:gridCol w:w="1307"/>
        <w:gridCol w:w="1240"/>
        <w:gridCol w:w="1307"/>
        <w:gridCol w:w="1285"/>
        <w:gridCol w:w="1025"/>
        <w:gridCol w:w="1107"/>
        <w:gridCol w:w="1041"/>
      </w:tblGrid>
      <w:tr>
        <w:trPr>
          <w:trHeight w:val="46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және оған іргелес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қызметшілерге қажетті әлеуметтік-тұрмыстық жағдай жасау мақсатында ғимаратқа техникалық және шаруашылық қызметін көрсету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қызмет көрсетуi бойынша үздіксіз жұмысты қамтамасыз ету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талаптарын сақтау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1 шаршы метрін ұстауға арналған орташа шығындар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0"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535"/>
        <w:gridCol w:w="1365"/>
        <w:gridCol w:w="1027"/>
        <w:gridCol w:w="1095"/>
        <w:gridCol w:w="1055"/>
        <w:gridCol w:w="1028"/>
        <w:gridCol w:w="1050"/>
        <w:gridCol w:w="916"/>
        <w:gridCol w:w="871"/>
      </w:tblGrid>
      <w:tr>
        <w:trPr>
          <w:trHeight w:val="46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үшін жер учаскелерін алуға берілетін ағымдағы нысаналы трансферттер»</w:t>
            </w:r>
          </w:p>
        </w:tc>
      </w:tr>
      <w:tr>
        <w:trPr>
          <w:trHeight w:val="21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автомобиль жолдарының құрылысы мен қайта жаңартылуына мемлекеттік мұқтажы үшін жер учаскелерін және құрылыстарды сатып алу шарттарын жасасу </w:t>
            </w:r>
          </w:p>
        </w:tc>
      </w:tr>
      <w:tr>
        <w:trPr>
          <w:trHeight w:val="120" w:hRule="atLeast"/>
        </w:trPr>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ұсыну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жолының белдеуіне түсетін жер учаскелерін және құрылыстарын сатып 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болжануда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және құрылыстарын сатып алу бойынша шарт жасасу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болжануда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 жасалған шарттардың санының сатып алынатын жер учаскелерінің жалпы санына пайыздық қатынасы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артық емес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жылдың жабылуын ескере отырып жер учаскелерін сатып алуды аяқтау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болжануда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көлемі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894 823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1"/>
    <w:p>
      <w:pPr>
        <w:spacing w:after="0"/>
        <w:ind w:left="0"/>
        <w:jc w:val="left"/>
      </w:pPr>
      <w:r>
        <w:rPr>
          <w:rFonts w:ascii="Times New Roman"/>
          <w:b/>
          <w:i w:val="false"/>
          <w:color w:val="000000"/>
        </w:rPr>
        <w:t xml:space="preserve"> 
Бюджеттік шығыстардың жиынтығы</w:t>
      </w:r>
    </w:p>
    <w:bookmarkEnd w:id="3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336"/>
        <w:gridCol w:w="1560"/>
        <w:gridCol w:w="2063"/>
        <w:gridCol w:w="1280"/>
        <w:gridCol w:w="1400"/>
        <w:gridCol w:w="1360"/>
        <w:gridCol w:w="1006"/>
        <w:gridCol w:w="1140"/>
      </w:tblGrid>
      <w:tr>
        <w:trPr>
          <w:trHeight w:val="675" w:hRule="atLeast"/>
        </w:trPr>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2009 жыл</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жоспар 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шығыстар барлығы: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208 634 270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282 784 645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343 209 910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331 677 321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291 315 074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56 019 066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70 115 337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80 143 752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78 915 389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84 911 812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152 615 204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212 669 308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263 066 158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252 761 932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206 403 262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