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7b8a" w14:textId="50e7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ережесін бекіту туралы" Қазақстан Республикасы Үкіметінің 2009 жылғы 30 желтоқсандағы № 2314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желтоқсандағы № 1626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 60-құжат)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Тұрғын үй көмегін көрсету</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Ережеде мынадай негізгі ұғымдар пайдаланылады:</w:t>
      </w:r>
    </w:p>
    <w:bookmarkStart w:name="z5" w:id="3"/>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3"/>
    <w:bookmarkStart w:name="z6" w:id="4"/>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4"/>
    <w:bookmarkStart w:name="z7" w:id="5"/>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5"/>
    <w:bookmarkStart w:name="z8" w:id="6"/>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6"/>
    <w:bookmarkStart w:name="z9" w:id="7"/>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7"/>
    <w:bookmarkStart w:name="z10" w:id="8"/>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8"/>
    <w:bookmarkStart w:name="z11" w:id="9"/>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9"/>
    <w:bookmarkStart w:name="z12" w:id="10"/>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p>
    <w:bookmarkEnd w:id="10"/>
    <w:bookmarkStart w:name="z13" w:id="11"/>
    <w:p>
      <w:pPr>
        <w:spacing w:after="0"/>
        <w:ind w:left="0"/>
        <w:jc w:val="both"/>
      </w:pP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p>
    <w:bookmarkEnd w:id="11"/>
    <w:bookmarkStart w:name="z14" w:id="12"/>
    <w:p>
      <w:pPr>
        <w:spacing w:after="0"/>
        <w:ind w:left="0"/>
        <w:jc w:val="both"/>
      </w:pP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p>
    <w:bookmarkEnd w:id="12"/>
    <w:bookmarkStart w:name="z15" w:id="13"/>
    <w:p>
      <w:pPr>
        <w:spacing w:after="0"/>
        <w:ind w:left="0"/>
        <w:jc w:val="both"/>
      </w:pP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p>
    <w:bookmarkEnd w:id="13"/>
    <w:bookmarkStart w:name="z26" w:id="14"/>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7" w:id="15"/>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Тұрғын үй көмегін тағайындау үшін отбасы (азамат) уәкілетті органға өтініш береді және мынадай құжаттарды ұсынады:</w:t>
      </w:r>
    </w:p>
    <w:bookmarkStart w:name="z17" w:id="16"/>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bookmarkEnd w:id="16"/>
    <w:bookmarkStart w:name="z18" w:id="17"/>
    <w:p>
      <w:pPr>
        <w:spacing w:after="0"/>
        <w:ind w:left="0"/>
        <w:jc w:val="both"/>
      </w:pPr>
      <w:r>
        <w:rPr>
          <w:rFonts w:ascii="Times New Roman"/>
          <w:b w:val="false"/>
          <w:i w:val="false"/>
          <w:color w:val="000000"/>
          <w:sz w:val="28"/>
        </w:rPr>
        <w:t>
      2) тұрғын үйге құқық беретін құжаттың көшірмесі;</w:t>
      </w:r>
    </w:p>
    <w:bookmarkEnd w:id="17"/>
    <w:bookmarkStart w:name="z19" w:id="18"/>
    <w:p>
      <w:pPr>
        <w:spacing w:after="0"/>
        <w:ind w:left="0"/>
        <w:jc w:val="both"/>
      </w:pPr>
      <w:r>
        <w:rPr>
          <w:rFonts w:ascii="Times New Roman"/>
          <w:b w:val="false"/>
          <w:i w:val="false"/>
          <w:color w:val="000000"/>
          <w:sz w:val="28"/>
        </w:rPr>
        <w:t>
      3) азаматтарды тіркеу кітабының көшірмесі;</w:t>
      </w:r>
    </w:p>
    <w:bookmarkEnd w:id="18"/>
    <w:bookmarkStart w:name="z20" w:id="19"/>
    <w:p>
      <w:pPr>
        <w:spacing w:after="0"/>
        <w:ind w:left="0"/>
        <w:jc w:val="both"/>
      </w:pP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p>
    <w:bookmarkEnd w:id="19"/>
    <w:bookmarkStart w:name="z21" w:id="20"/>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bookmarkEnd w:id="20"/>
    <w:bookmarkStart w:name="z22" w:id="21"/>
    <w:p>
      <w:pPr>
        <w:spacing w:after="0"/>
        <w:ind w:left="0"/>
        <w:jc w:val="both"/>
      </w:pPr>
      <w:r>
        <w:rPr>
          <w:rFonts w:ascii="Times New Roman"/>
          <w:b w:val="false"/>
          <w:i w:val="false"/>
          <w:color w:val="000000"/>
          <w:sz w:val="28"/>
        </w:rPr>
        <w:t>
      6) коммуналдық қызметтерді тұтынуға арналған шоттар;</w:t>
      </w:r>
    </w:p>
    <w:bookmarkEnd w:id="21"/>
    <w:bookmarkStart w:name="z23" w:id="22"/>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bookmarkEnd w:id="22"/>
    <w:bookmarkStart w:name="z24" w:id="23"/>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3"/>
    <w:bookmarkStart w:name="z25" w:id="24"/>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