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4174" w14:textId="1634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27 желтоқсандағы № 1611 Қаулысы</w:t>
      </w:r>
    </w:p>
    <w:p>
      <w:pPr>
        <w:spacing w:after="0"/>
        <w:ind w:left="0"/>
        <w:jc w:val="both"/>
      </w:pPr>
      <w:bookmarkStart w:name="z1" w:id="0"/>
      <w:r>
        <w:rPr>
          <w:rFonts w:ascii="Times New Roman"/>
          <w:b w:val="false"/>
          <w:i w:val="false"/>
          <w:color w:val="000000"/>
          <w:sz w:val="28"/>
        </w:rPr>
        <w:t>
      Америка Құрама Штаттары Елшілігінің 2011 жылғы 8 маусымдағы № 0508/11, 0509/11, 0510/11 ноталарының негізінде және 1993 жылғы 13 желтоқсанда қол қойылған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Келісім шеңберінде Америка Құрама Штаттарының Үкіметінен Қазақстан Республикасының Үкіметіне өтеусіз негізде келіп түскен мүлік кейіннен Қазақстан Республикасы Индустрия және жаңа технологиялар министрлігінің «Қазақстан Республикасының Ұлттық ядролық орталығы» шаруашылық жүргізу құқығындағы республикалық мемлекеттік кәсіпорнының еншілес мемлекеттік кәсіпорындарына мақсатты пайдалануға беру үшін республикалық меншікке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Индустрия және жаңа технологиялар министрлігімен бірлесіп, заңнамада белгіленген тәртіппен осы қаулының 1-тармағында көрсетілген мүлікті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желтоқсандағы</w:t>
      </w:r>
      <w:r>
        <w:br/>
      </w:r>
      <w:r>
        <w:rPr>
          <w:rFonts w:ascii="Times New Roman"/>
          <w:b w:val="false"/>
          <w:i w:val="false"/>
          <w:color w:val="000000"/>
          <w:sz w:val="28"/>
        </w:rPr>
        <w:t xml:space="preserve">
№ 1611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«Қазақстан Республикасының Ұлттық ядролық орталығы» шаруашылық жүргізу құқығындағы республикалық мемлекеттік кәсіпорнының еншілес мемлекеттік кәсіпорындарына берілуі тиіс мүлік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691"/>
        <w:gridCol w:w="1732"/>
        <w:gridCol w:w="1957"/>
        <w:gridCol w:w="916"/>
        <w:gridCol w:w="1953"/>
        <w:gridCol w:w="1972"/>
      </w:tblGrid>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w:t>
            </w:r>
            <w:r>
              <w:rPr>
                <w:rFonts w:ascii="Times New Roman"/>
                <w:b w:val="false"/>
                <w:i w:val="false"/>
                <w:color w:val="000000"/>
                <w:sz w:val="20"/>
              </w:rPr>
              <w:t>қ</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w:t>
            </w:r>
            <w:r>
              <w:rPr>
                <w:rFonts w:ascii="Times New Roman"/>
                <w:b w:val="false"/>
                <w:i w:val="false"/>
                <w:color w:val="000000"/>
                <w:sz w:val="20"/>
              </w:rPr>
              <w:t>ң</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асы теңгемен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ны (те</w:t>
            </w:r>
            <w:r>
              <w:rPr>
                <w:rFonts w:ascii="Times New Roman"/>
                <w:b w:val="false"/>
                <w:i w:val="false"/>
                <w:color w:val="000000"/>
                <w:sz w:val="20"/>
              </w:rPr>
              <w:t>ң</w:t>
            </w:r>
            <w:r>
              <w:rPr>
                <w:rFonts w:ascii="Times New Roman"/>
                <w:b w:val="false"/>
                <w:i w:val="false"/>
                <w:color w:val="000000"/>
                <w:sz w:val="20"/>
              </w:rPr>
              <w:t>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w:t>
            </w:r>
            <w:r>
              <w:rPr>
                <w:rFonts w:ascii="Times New Roman"/>
                <w:b w:val="false"/>
                <w:i w:val="false"/>
                <w:color w:val="000000"/>
                <w:sz w:val="20"/>
              </w:rPr>
              <w:t xml:space="preserve">Р </w:t>
            </w:r>
            <w:r>
              <w:rPr>
                <w:rFonts w:ascii="Times New Roman"/>
                <w:b w:val="false"/>
                <w:i w:val="false"/>
                <w:color w:val="000000"/>
                <w:sz w:val="20"/>
              </w:rPr>
              <w:t>Ұ</w:t>
            </w:r>
            <w:r>
              <w:rPr>
                <w:rFonts w:ascii="Times New Roman"/>
                <w:b w:val="false"/>
                <w:i w:val="false"/>
                <w:color w:val="000000"/>
                <w:sz w:val="20"/>
              </w:rPr>
              <w:t>ЯО» шаруашылы</w:t>
            </w:r>
            <w:r>
              <w:rPr>
                <w:rFonts w:ascii="Times New Roman"/>
                <w:b w:val="false"/>
                <w:i w:val="false"/>
                <w:color w:val="000000"/>
                <w:sz w:val="20"/>
              </w:rPr>
              <w:t>қ</w:t>
            </w:r>
            <w:r>
              <w:rPr>
                <w:rFonts w:ascii="Times New Roman"/>
                <w:b w:val="false"/>
                <w:i w:val="false"/>
                <w:color w:val="000000"/>
                <w:sz w:val="20"/>
              </w:rPr>
              <w:t xml:space="preserve"> жүргізу</w:t>
            </w:r>
            <w:r>
              <w:rPr>
                <w:rFonts w:ascii="Times New Roman"/>
                <w:b w:val="false"/>
                <w:i w:val="false"/>
                <w:color w:val="000000"/>
                <w:sz w:val="20"/>
              </w:rPr>
              <w:t>құқығындағы</w:t>
            </w:r>
            <w:r>
              <w:rPr>
                <w:rFonts w:ascii="Times New Roman"/>
                <w:b w:val="false"/>
                <w:i w:val="false"/>
                <w:color w:val="000000"/>
                <w:sz w:val="20"/>
              </w:rPr>
              <w:t xml:space="preserve"> еншілес мемлекеттік кәсіпорны</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Бейнекамера орнатуға арналған діңгектің 7 футтік секциясы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8063511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22542,857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45085,71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ANX ССН-211 оптоталшықты кәбілді қосуға және жалғауға арналған тіреу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8061949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36935,527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110806,58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Pelco, 9" бейнемониторларына арналған тіреу, RMA901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8062092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7511,025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15022,05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Securition, 550 кг күшейтілген магниттік құлып, SMCM62G</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8061310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38160,075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76320,15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Securitron, жарығы бар шығу түймесі, SMC PB2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8060519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25759,42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теретін қондырғысы бар Proximity байланыссыз есептегіші, HID5355AGKOO</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8060742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41096,780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123290,34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қаріптері бар дербес компьютер пернетақтасы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8504102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20775,700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41551,40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INDUSTRIAL СОМР LESS SFW өнеркәсіптік пайдаланудағы дербес компьютер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 DSTOUST СОМР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394738,300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789476,60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LCD PLUS AVR RU сұйықкристалды индикаторы бар пернетақта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LCD PLUS AVR RU</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15553,667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108875,67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Pelco, бейнемонитор қ/а, 9" РММ9А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8064113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15276,250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Pelco, матрицалық коммутаторға арналған пернетақта, KBD300A</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8064238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71536,850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71536,85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17-дюймді сұйықкристалды компьютер мониторы, қ/а TDC LCD1760V-BK</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8504358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58977,325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235909,30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Компакт дискілерге арналған жазатын құрылғы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8064259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955954,730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1911909,46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Тізбекті кеңейту модулі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ADV LEM</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16789,210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16789,21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 ACCESS 4С-А негізгі ену модулі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 ACCESS 4С-А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113645,520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113645,52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ASF,8 камераға арналған қоректендіру блогы, CCTV-8-CB-CE</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8062063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35393,240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70786,48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бейнекамераға арналған қоректендіру көзі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8063510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24075,370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168527,59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Fiber Options FIB 517EPS карталар тіреуінің қоректендіру көзі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8061188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118620,693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355862,08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 SU2200XLINET 230 VAC2,2KVAU үздіксіз қоректендіру көзі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8062886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135921,960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271843,92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арналық қозғалыс бейнедетекторы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8064685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1330329,175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2660658,35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Бейнесигналдарды қабылдағыштың 4 арналық картасы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8064566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203274,337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609823,01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6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Бейнесигналдарды таратқыштың 4 арналық картасы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8064567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203274,337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609823,01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АЭИ ЕМК</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бейнедетекторына арналған SGV TRK-MON-16 SOFTWARE бағдарламалық қамтамасыз ету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8064920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1039169,960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1039169,96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 CM6700-MX-B4-XMATRJXSWITCHER матрицалық бейнекоммутатор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8062453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108351,390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108351,39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Fiber Options, оптоталшықты кәбілімен дыбыс сигналдарын таратқыш, FIB 346A1-T-R</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8062057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127699,675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255399,35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Fiber Options, оптоталшықты кәбілімен дыбыс сигналдарын қабылдағыш, FIB 346A1-R-R</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8062058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127699,675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255399,35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 MC3651Н-2-Х қ/а, бейнекамера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8063427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38538,923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269772,46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 SD53TC-PG-EO-X SPECIII бұрылатын бейнекамера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8063661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213008,360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213008,36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7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NOY MLP5-2B OPTICAL LOSS KIT оптоталшықты кәбілінде сигналдың өшуін өлшейтін аспап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8064884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344632,200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344632,20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 RBST реле 12VDC1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8060603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A724824FSDAD монтаждау шкафы Hoffman тапсырыс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HOF CABINET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485150,480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970300,96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орнатуға арналған консоль. WIN G9930 INFRASAFE 2 BAY 2 секциялы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890G9930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366630,000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366630,00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PWD DIST BOX сақтандырғышы бар электр қорегін тарататын қорап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99000002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12285,770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24571,54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L3C 4978510-0002 LENS 24V 8.5M объективі бар жылу бейнекамерасы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8064900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786482,455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3145929,82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EAG 2/2/2 IJDS SENSOR SYS инфрақызыл сәулелі бергіштер жүйесі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KAZA0001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2720904,216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13604521,08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EAG MASTS HORIZON 2.4МР инфрақызыл сәулелі бергіштерді орнатуға арналған көлденең тұғыр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KAZA0002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2139432,703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8557730,81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EAG ACCESSORIES инфрақызыл сәулелі бергіштерге арналған қосалқы бөлшектер мен дәлдемелік құралдар жиынтығы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KAZA0003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378484,370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378484,37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HOF A-TEMNO THERMOSTAT NO желдеткіш термостаты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8062647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6885,310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13770,62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генератор (FG-WILSON)</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РН22Е2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2424000,00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2424000,00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жақтауы бар траверс-аударғыш (СM-757)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СБ02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145924085,00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145924085,00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Траверса (СM-810)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19704207,00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19704207,00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(СМ-819) вакуумдық кептіргіш құрылғы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18995013,00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18995013,00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(СМ-820) саңылаусыздығын бақылау жабдығының жиынтығы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005,112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17636271,00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17636271,00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 имитаторы (имитатор калибрі)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 көлемінің эталоны (сыртқы калибр)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(СБ.0103) сыртқы қақпақты аударғыш</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8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(СБ. 0104) ішкі қақпақты аударғыш</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Құрамалы, электрлі магнитті қармау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А.442.000.00-01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 (қақпақтары бар корпус) арналған резервегі қаптар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469,474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2514415,20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5028830,40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жетекші құрылғы (Кондуктор)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2436752,75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СОЖ-123 (СБ.103) Сыртқы қақпақ траверсасы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771 064,00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771 064,00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(СБ.02) Дәлдегіш құрылғының траверсасы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2555631,40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2555631,40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(СБ.0103) ішкі қақпақ тұғырығы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677021,00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677021,00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СБЖ-123 (СБ.104) ішкі қақпақ траверсасы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w:t>
            </w:r>
            <w:r>
              <w:br/>
            </w:r>
            <w:r>
              <w:rPr>
                <w:rFonts w:ascii="Times New Roman"/>
                <w:b w:val="false"/>
                <w:i w:val="false"/>
                <w:color w:val="000000"/>
                <w:sz w:val="20"/>
              </w:rPr>
              <w:t>
</w:t>
            </w:r>
            <w:r>
              <w:rPr>
                <w:rFonts w:ascii="Times New Roman"/>
                <w:b w:val="false"/>
                <w:i w:val="false"/>
                <w:color w:val="000000"/>
                <w:sz w:val="20"/>
              </w:rPr>
              <w:t>АЭИ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5-3 транспортері және СМ-816 қызмет көрсету алаңы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136117047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136117047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«БАЙКАЛ» ЕМК</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1154103712,74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Ескертпе: аббревиатуралардың толық жазылуы:</w:t>
      </w:r>
    </w:p>
    <w:bookmarkStart w:name="z7" w:id="3"/>
    <w:p>
      <w:pPr>
        <w:spacing w:after="0"/>
        <w:ind w:left="0"/>
        <w:jc w:val="both"/>
      </w:pPr>
      <w:r>
        <w:rPr>
          <w:rFonts w:ascii="Times New Roman"/>
          <w:b w:val="false"/>
          <w:i w:val="false"/>
          <w:color w:val="000000"/>
          <w:sz w:val="28"/>
        </w:rPr>
        <w:t>
      ҚР ҰЯО РМК АЭИ ЕМК – Қазақстан Республикасы Индустрия және жаңа технологиялар министрлігі «Ұлттық ядролық орталығы» шаруашылық жүргізу құқығындағы республикалық мемлекеттік кәсіпорнының «Атом энергиясы институты» еншілес мемлекеттік кәсіпорны</w:t>
      </w:r>
      <w:r>
        <w:br/>
      </w:r>
      <w:r>
        <w:rPr>
          <w:rFonts w:ascii="Times New Roman"/>
          <w:b w:val="false"/>
          <w:i w:val="false"/>
          <w:color w:val="000000"/>
          <w:sz w:val="28"/>
        </w:rPr>
        <w:t>
</w:t>
      </w:r>
      <w:r>
        <w:rPr>
          <w:rFonts w:ascii="Times New Roman"/>
          <w:b w:val="false"/>
          <w:i w:val="false"/>
          <w:color w:val="000000"/>
          <w:sz w:val="28"/>
        </w:rPr>
        <w:t>
      ҚР ҰЯО РМК «БАЙКАЛ» ЕМК - Қазақстан Республикасы Индустрия және жаңа технологиялар министрлігі «Ұлттық ядролық орталығы» шаруашылық жүргізу құқығындағы республикалық мемлекеттік кәсіпорнының «Байкал» еншілес мемлекеттік кәсіпорны</w:t>
      </w:r>
      <w:r>
        <w:br/>
      </w:r>
      <w:r>
        <w:rPr>
          <w:rFonts w:ascii="Times New Roman"/>
          <w:b w:val="false"/>
          <w:i w:val="false"/>
          <w:color w:val="000000"/>
          <w:sz w:val="28"/>
        </w:rPr>
        <w:t>
</w:t>
      </w:r>
      <w:r>
        <w:rPr>
          <w:rFonts w:ascii="Times New Roman"/>
          <w:b w:val="false"/>
          <w:i w:val="false"/>
          <w:color w:val="000000"/>
          <w:sz w:val="28"/>
        </w:rPr>
        <w:t>
      СБЖ-123 – БН-350 реакторлық қондырғысының пайдаланылған ядролық отынды сақтауға арналған буып-түйетін жиынтық</w:t>
      </w:r>
      <w:r>
        <w:br/>
      </w:r>
      <w:r>
        <w:rPr>
          <w:rFonts w:ascii="Times New Roman"/>
          <w:b w:val="false"/>
          <w:i w:val="false"/>
          <w:color w:val="000000"/>
          <w:sz w:val="28"/>
        </w:rPr>
        <w:t>
</w:t>
      </w:r>
      <w:r>
        <w:rPr>
          <w:rFonts w:ascii="Times New Roman"/>
          <w:b w:val="false"/>
          <w:i w:val="false"/>
          <w:color w:val="000000"/>
          <w:sz w:val="28"/>
        </w:rPr>
        <w:t>
      ТП 5-3 – СБЖ-123 тасымалдауға арналған теміржол транспортері</w:t>
      </w:r>
      <w:r>
        <w:br/>
      </w:r>
      <w:r>
        <w:rPr>
          <w:rFonts w:ascii="Times New Roman"/>
          <w:b w:val="false"/>
          <w:i w:val="false"/>
          <w:color w:val="000000"/>
          <w:sz w:val="28"/>
        </w:rPr>
        <w:t>
</w:t>
      </w:r>
      <w:r>
        <w:rPr>
          <w:rFonts w:ascii="Times New Roman"/>
          <w:b w:val="false"/>
          <w:i w:val="false"/>
          <w:color w:val="000000"/>
          <w:sz w:val="28"/>
        </w:rPr>
        <w:t>
      ПЯО – пайдаланылған ядролық отын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