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b44f" w14:textId="86fb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Шаруашылық басқармасы"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26 желтоқсандағы № 1598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11-бабының </w:t>
      </w:r>
      <w:r>
        <w:rPr>
          <w:rFonts w:ascii="Times New Roman"/>
          <w:b w:val="false"/>
          <w:i w:val="false"/>
          <w:color w:val="000000"/>
          <w:sz w:val="28"/>
        </w:rPr>
        <w:t xml:space="preserve"> 4) тармақшасына</w:t>
      </w:r>
      <w:r>
        <w:rPr>
          <w:rFonts w:ascii="Times New Roman"/>
          <w:b w:val="false"/>
          <w:i w:val="false"/>
          <w:color w:val="000000"/>
          <w:sz w:val="28"/>
        </w:rPr>
        <w:t xml:space="preserve"> және 134-бабының 2-тармағының </w:t>
      </w:r>
      <w:r>
        <w:rPr>
          <w:rFonts w:ascii="Times New Roman"/>
          <w:b w:val="false"/>
          <w:i w:val="false"/>
          <w:color w:val="000000"/>
          <w:sz w:val="28"/>
        </w:rPr>
        <w:t xml:space="preserve"> 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Сыртқы істер министрлігінің Шаруашылық басқармасы" республикалық мемлекеттік қазыналық кәсіпорны Қазақстан Республикасының заңнамасында белгіленген тәртіппен қайта құру жолымен "Қазақстан Республикасы Сыртқы істер министрлігінің Шаруашылық басқармасы" шаруашылық жүргізу құқығындағы республикалық мемлекеттік кәсіпорны болып (бұдан әрі - кәсіпорын)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кәсіпорынға қатысты мемлекеттік басқарудың тиісті саласына басшылық ету жөніндегі уәкілетті орган болып белгіленсін.</w:t>
      </w:r>
    </w:p>
    <w:bookmarkEnd w:id="2"/>
    <w:bookmarkStart w:name="z20" w:id="3"/>
    <w:p>
      <w:pPr>
        <w:spacing w:after="0"/>
        <w:ind w:left="0"/>
        <w:jc w:val="both"/>
      </w:pPr>
      <w:r>
        <w:rPr>
          <w:rFonts w:ascii="Times New Roman"/>
          <w:b w:val="false"/>
          <w:i w:val="false"/>
          <w:color w:val="000000"/>
          <w:sz w:val="28"/>
        </w:rPr>
        <w:t>
      2-1. Кәсіпорын дипломатиялық қызмет органдарын материалдық-техникалық қамтамасыз ету және оларға сервистік қызмет көрсету,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 жөніндегі функциялар жүктелген заңды тұлға болып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20.10.2017 </w:t>
      </w:r>
      <w:r>
        <w:rPr>
          <w:rFonts w:ascii="Times New Roman"/>
          <w:b w:val="false"/>
          <w:i w:val="false"/>
          <w:color w:val="000000"/>
          <w:sz w:val="28"/>
        </w:rPr>
        <w:t>№ 660</w:t>
      </w:r>
      <w:r>
        <w:rPr>
          <w:rFonts w:ascii="Times New Roman"/>
          <w:b w:val="false"/>
          <w:i w:val="false"/>
          <w:color w:val="ff0000"/>
          <w:sz w:val="28"/>
        </w:rPr>
        <w:t xml:space="preserve"> қаулысымен; жаңа редакцияда - ҚР Үкіметінің 24.04.2025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Кәсіпорын қызметінің негізгі мәні дипломатиялық қызмет органдарына жүктелген функцияларды іске асыруға жәрдемдесетін саладағы қызметтерді,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көрсетуді жүзеге асыру:</w:t>
      </w:r>
    </w:p>
    <w:bookmarkEnd w:id="4"/>
    <w:bookmarkStart w:name="z5" w:id="5"/>
    <w:p>
      <w:pPr>
        <w:spacing w:after="0"/>
        <w:ind w:left="0"/>
        <w:jc w:val="both"/>
      </w:pPr>
      <w:r>
        <w:rPr>
          <w:rFonts w:ascii="Times New Roman"/>
          <w:b w:val="false"/>
          <w:i w:val="false"/>
          <w:color w:val="000000"/>
          <w:sz w:val="28"/>
        </w:rPr>
        <w:t>
      1) қызметтік ғимараттарды пайдалану және жөндеу, бағдарламалық-ақпараттық және көліктік қызмет көрсету, Қазақстан Республикасы Сыртқы істер министрлігіне, Қазақстан Республикасының шетелдердегі мекемелерін және Қазақстан Республикасының шетелдердегі мекемелері басшыларының резиденцияларын жабдықтау функцияларын орындау;</w:t>
      </w:r>
    </w:p>
    <w:bookmarkEnd w:id="5"/>
    <w:bookmarkStart w:name="z6" w:id="6"/>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консулдық іс-қимылдарды жүзеге асыру кезінде материалдық-техникалық қамтамасыз ету және техникалық құжаттамаларды ресімдеу;</w:t>
      </w:r>
    </w:p>
    <w:bookmarkEnd w:id="6"/>
    <w:bookmarkStart w:name="z7" w:id="7"/>
    <w:p>
      <w:pPr>
        <w:spacing w:after="0"/>
        <w:ind w:left="0"/>
        <w:jc w:val="both"/>
      </w:pPr>
      <w:r>
        <w:rPr>
          <w:rFonts w:ascii="Times New Roman"/>
          <w:b w:val="false"/>
          <w:i w:val="false"/>
          <w:color w:val="000000"/>
          <w:sz w:val="28"/>
        </w:rPr>
        <w:t>
      3) дипломатиялық өкілдіктердің, консулдық мекемелердің, өзге де мемлекеттік органдардың және шет мемлекеттердің ресми өкілдіктерінің және халықаралық ұйымдардың қабылдауларына және басқа да протоколдық іс-шараларына қызмет көрсету;</w:t>
      </w:r>
    </w:p>
    <w:bookmarkEnd w:id="7"/>
    <w:bookmarkStart w:name="z21" w:id="8"/>
    <w:p>
      <w:pPr>
        <w:spacing w:after="0"/>
        <w:ind w:left="0"/>
        <w:jc w:val="both"/>
      </w:pPr>
      <w:r>
        <w:rPr>
          <w:rFonts w:ascii="Times New Roman"/>
          <w:b w:val="false"/>
          <w:i w:val="false"/>
          <w:color w:val="000000"/>
          <w:sz w:val="28"/>
        </w:rPr>
        <w:t>
      4) Қазақстан Республикасында аккредиттелген шет мемлекеттердің дипломатиялық және оларға теңестірілген өкілдіктерінің, халықаралық ұйымдардың және (немесе) олардың өкілдіктерінің, сондай-ақ шет мемлекеттердің консулдық мекемелерінің ғимараттарына (үй-жайларға) кешенді қызмет көрсету және оларды жөндеу, оның ішінде автокөлікке қызмет көрсету үшін оларға ғимараттарды жалға беру, бағдарламалық-ақпараттық және автокөліктік қызмет көрсету, Қазақстан Республикасының мемлекеттік органдарымен өзара іс-қимыл жасау, іс-шараларға қызмет көрсету және оларды өткізу жөніндегі ұйымдастырушылық және ілеспе әрекеттер, аударма қызметтерін көрсету болып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24.04.2025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4. Қазақстан Республикасы Сыртқы істер министрлігі Қазақстан Республикасының заңнамасында белгіленген тәртіппен:</w:t>
      </w:r>
    </w:p>
    <w:bookmarkEnd w:id="9"/>
    <w:bookmarkStart w:name="z9" w:id="10"/>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bookmarkEnd w:id="10"/>
    <w:bookmarkStart w:name="z10" w:id="11"/>
    <w:p>
      <w:pPr>
        <w:spacing w:after="0"/>
        <w:ind w:left="0"/>
        <w:jc w:val="both"/>
      </w:pPr>
      <w:r>
        <w:rPr>
          <w:rFonts w:ascii="Times New Roman"/>
          <w:b w:val="false"/>
          <w:i w:val="false"/>
          <w:color w:val="000000"/>
          <w:sz w:val="28"/>
        </w:rPr>
        <w:t>
      2) әділет органдарында кәсіпорынның мемлекеттік тіркелуін қамтамасыз етсін;</w:t>
      </w:r>
    </w:p>
    <w:bookmarkEnd w:id="11"/>
    <w:bookmarkStart w:name="z11" w:id="12"/>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12"/>
    <w:bookmarkStart w:name="z12" w:id="13"/>
    <w:p>
      <w:pPr>
        <w:spacing w:after="0"/>
        <w:ind w:left="0"/>
        <w:jc w:val="both"/>
      </w:pPr>
      <w:r>
        <w:rPr>
          <w:rFonts w:ascii="Times New Roman"/>
          <w:b w:val="false"/>
          <w:i w:val="false"/>
          <w:color w:val="000000"/>
          <w:sz w:val="28"/>
        </w:rPr>
        <w:t>
      5. Қазақстан Республикасы Үкіметінің кейбір шешімдеріне мынадай өзгерістер енгізілсін:</w:t>
      </w:r>
    </w:p>
    <w:bookmarkEnd w:id="13"/>
    <w:bookmarkStart w:name="z13" w:id="14"/>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4"/>
    <w:bookmarkStart w:name="z16" w:id="15"/>
    <w:p>
      <w:pPr>
        <w:spacing w:after="0"/>
        <w:ind w:left="0"/>
        <w:jc w:val="both"/>
      </w:pPr>
      <w:r>
        <w:rPr>
          <w:rFonts w:ascii="Times New Roman"/>
          <w:b w:val="false"/>
          <w:i w:val="false"/>
          <w:color w:val="000000"/>
          <w:sz w:val="28"/>
        </w:rPr>
        <w:t xml:space="preserve">
      2)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05.08.2013 </w:t>
      </w:r>
      <w:r>
        <w:rPr>
          <w:rFonts w:ascii="Times New Roman"/>
          <w:b w:val="false"/>
          <w:i w:val="false"/>
          <w:color w:val="000000"/>
          <w:sz w:val="28"/>
        </w:rPr>
        <w:t xml:space="preserve"> № 796</w:t>
      </w:r>
      <w:r>
        <w:rPr>
          <w:rFonts w:ascii="Times New Roman"/>
          <w:b w:val="false"/>
          <w:i w:val="false"/>
          <w:color w:val="ff0000"/>
          <w:sz w:val="28"/>
        </w:rPr>
        <w:t xml:space="preserve">; 28.08.2015 </w:t>
      </w:r>
      <w:r>
        <w:rPr>
          <w:rFonts w:ascii="Times New Roman"/>
          <w:b w:val="false"/>
          <w:i w:val="false"/>
          <w:color w:val="000000"/>
          <w:sz w:val="28"/>
        </w:rPr>
        <w:t xml:space="preserve"> № 683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