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fa08" w14:textId="0a2f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Жаңаөзен қаласындағы және басқа да елді мекендеріндегі жаппай тәртіпсіздік барысында туындаған салдарды жою және объектілерді қалпына келтіру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2011 жылғы 20 желтоқсандағы № 1550 Қаулысы</w:t>
      </w:r>
    </w:p>
    <w:p>
      <w:pPr>
        <w:spacing w:after="0"/>
        <w:ind w:left="0"/>
        <w:jc w:val="both"/>
      </w:pPr>
      <w:bookmarkStart w:name="z1" w:id="0"/>
      <w:r>
        <w:rPr>
          <w:rFonts w:ascii="Times New Roman"/>
          <w:b w:val="false"/>
          <w:i w:val="false"/>
          <w:color w:val="000000"/>
          <w:sz w:val="28"/>
        </w:rPr>
        <w:t xml:space="preserve">
      Маңғыстау облысының Жаңаөзен қаласындағы және басқа да елді мекендеріндегі жаппай тәртіпсіздік барысында туындаған салдарды жою және объектілерді қалпына келтіру мәселелерін жедел шешу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Маңғыстау облысының Жаңаөзен қаласындағы және басқа да елді мекендеріндегі жаппай тәртіпсіздік барысында туындаған салдарды жою және объектілерді қалпына келтіру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атқарушы органдары, Қазақстан Республикасының Президентіне тікелей бағынатын және есеп беретін мемлекеттік органдар (келісім бойынша), Маңғыстау облысының жергілікті атқарушы органдары және өзге де ұйымдар Жоспарда көзделген іс-шаралардың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орталық атқарушы органдары, Қазақстан Республикасының Президентіне тікелей бағынатын және есеп беретін мемлекеттік органдар (келісім бойынша), Маңғыстау облысының жергілікті атқарушы органдары және өзге де ұйымдар жартыжылдықтың қорытындысы бойынша 20 қаңтардан және 20 шілдеден кешіктірмей Маңғыстау облысының әкімдігіне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Маңғыстау облысының әкімдігі жартыжылдықтың қорытындысы бойынша 1 ақпаннан және 1 тамыздан кешіктірмей Қазақстан Республикасының Үкіметіне Жоспардың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бірінші орынбасары Ө.Е. Шөкеевке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1550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Маңғыстау облысының Жаңаөзен қаласындағы және басқа да елді мекендеріндегі жаппай тәртіпсіздік барысында туындаған салдарды жою және объектілерді қалпына келтіру жөніндегі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323"/>
        <w:gridCol w:w="1548"/>
        <w:gridCol w:w="1552"/>
        <w:gridCol w:w="1351"/>
        <w:gridCol w:w="1851"/>
        <w:gridCol w:w="2095"/>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Орындауға (іске асыруға) жауапты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(іске асыру) мерзімі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Болжамды шығыстар (мың теңге)</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көздері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Жаппай тәртіпсіздіктер барысында туындаған салдарды бағалау және жою</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қалпына келтіруге жатпайтын құрылыстарды бұзуды, аумақтарды өрттен тазартуды, зақымдалған объектілерді күрделі жөндеуді және жаңа объектілер салуды қамтамасыз 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ТЖМ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әкімдігін Р. Өтесінов атындағы дене шынықтыру-сауықтыру кешенінің ғимаратына көшіру арқылы оның үздіксіз жұмыс істеуін ұйымдастыру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ТЖМ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коммуналдық қызметтерін және жергілікті мемлекеттік басқару органдарын телекоммуникация құралдарымен (байланыс құралдарымен) қамтамасыз 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ТЖМ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Зақымдалған әкімшілік, қоғамдық және әлеуметтік мақсаттағы ғимараттар мен құрылыстарға, сондай-ақ тұрғын үйлерге оларды қалпына келтіру жөніндегі іс-қимылдар жоспарын әзірлеу арқылы олардың құнын айқындай отырып тексеру және бағалау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актісі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ҚТКШІА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зақымдалған мүліктеріне тексеру және бағалау, меншік құқығы мен сақтандыру қатынастарын ескере отырып, бұдан кейінді іс-қимылдар алгоритмін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актісі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Әділетмині, ІІМ, ҚТКШІА,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банк жүйесінің қызметін қалпына келтіру жөнінде шаралар қабылдау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Қаржымині, ҰБ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қаражаты</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 мен дизель отынын үздіксіз жеткізуді қамтамасыз 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ТЖМ, «ҚазМұнай аз» ҰК» АҚ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құқықтық тәртіпті қамтамасыз етуге тартылған әскери қызметшілердің, ТЖМ қызметкерлерінің, құқық қорғау органдары қызметкерлерінің іссапар шығыстарын төлеуге қаражат бөлу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актісі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Қорғанысмині, ПМ,ҰҚК (келісім бойынша),БП (келісім бойынша), Қаржымині, ЖАО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 2012 жылғы 1-тоқсан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 ұйымдардың өз қаражаты</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құқықтық тәртіпті қамтамасыз етуге тартылған ТЖМ мен ІІМ-нің арнайы бөлімшелеріне көлік қызметін көрсету жөніндегі шығындарды өтеуге қаражат бөлу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ТЖМ, ІІМ, Қаржымині, Маңғыстау облысының әкімдігі, «Каспий» ӘКК» ҰК» АҚ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 2012 жылғы 1-тоқсан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Объектілерді қалпына келтіру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ғимараттарына қайта жаңарту (қалпына келтіру)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 жергілікті бюджет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басқа да елді мекендеріндегі зақымдалған әкімшілік ғимараттарға қайта жаңарту (қалпына келтіру)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 жергілікті бюджет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 «Өзенмұнайгаз» ӨФ-ның әкімшілік ғимаратына және оның басқа да объектілеріне қайта жаңарту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w:t>
            </w:r>
            <w:r>
              <w:br/>
            </w:r>
            <w:r>
              <w:rPr>
                <w:rFonts w:ascii="Times New Roman"/>
                <w:b w:val="false"/>
                <w:i w:val="false"/>
                <w:color w:val="000000"/>
                <w:sz w:val="20"/>
              </w:rPr>
              <w:t>
</w:t>
            </w:r>
            <w:r>
              <w:rPr>
                <w:rFonts w:ascii="Times New Roman"/>
                <w:b w:val="false"/>
                <w:i w:val="false"/>
                <w:color w:val="000000"/>
                <w:sz w:val="20"/>
              </w:rPr>
              <w:t>Қазына» ҰӘҚ» АҚ</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барысында зақымдалған мемлекеттік емес меншік нысанындағы объектілерге қайта жаңарту (қалпына келтіру)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сақтандыру төлемдері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жолдарды қайта жаңартуды (қалпына келтіруді) қамтамасыз 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 жергілікті бюджет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заңнамаға сәйкес төтенше жағдайды енгізуге негіз болған мән-жайлардың нәтижесінде зардап шеккен жеке адамдардың материалдық залалын өтеуді, оларға қажетті көмек беруді қамтамасыз 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ТЖМ, Еңбекмині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 2012 жылғы 1-тоқсан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 жергілікті бюджет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зақымдалған мүліктерінің материалдық зиянын өтеу үшін «Жарылқау» қорына бюджеттен тыс қаражаттың есептелуін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қаражатының шегінде</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радиотелевизия станциясына қалпына келтіруді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«Қазтелерадио» АҚ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(Үкіметтің резерві)*, өз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«Өзенмұнайгаз» өндірістік филиалының қызметін қамтамасыз ету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«Өзенмұнайгаз» ӨФ кен орындарында өндірістік циклді тұрақтандыру жөнінде шаралар қабылдау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еңбек тәртібін нығайту жөнінде шаралар қабылдау, еңбек заңнамасы талаптарының сақталуын қамтамасыз 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 Еңбекмині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«Өзенмұнайгаз» ӨФ мен сервистік кәсіпорындардың жұмыскерлеріне ұжымдық шарттарда көзделген әлеуметтік кепілдіктердің берілуін және еңбекті қорғау шараларын қамтамасыз 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 Еңбекмині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бюджетіне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 қаражаты</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«Өзенмұнайгаз» ӨФ-ден және «Қаражанбасмұнай» АҚ-дан жұмыстан шығарылған адамдарды республиканың кәсіпорындарына жұмысқа орналастыру мәселесін көшуге байланысты шығындарын өтеу мәселесін қарай отырып пысықтау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Казына» ҰӘҚ» АҚ, Еңбекмині, ИЖТМ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rPr>
                <w:rFonts w:ascii="Times New Roman"/>
                <w:b w:val="false"/>
                <w:i w:val="false"/>
                <w:color w:val="000000"/>
                <w:sz w:val="20"/>
              </w:rPr>
              <w:t>желтоқсан - 2012 жылғы</w:t>
            </w:r>
            <w:r>
              <w:br/>
            </w:r>
            <w:r>
              <w:rPr>
                <w:rFonts w:ascii="Times New Roman"/>
                <w:b w:val="false"/>
                <w:i w:val="false"/>
                <w:color w:val="000000"/>
                <w:sz w:val="20"/>
              </w:rPr>
              <w:t>
</w:t>
            </w:r>
            <w:r>
              <w:rPr>
                <w:rFonts w:ascii="Times New Roman"/>
                <w:b w:val="false"/>
                <w:i w:val="false"/>
                <w:color w:val="000000"/>
                <w:sz w:val="20"/>
              </w:rPr>
              <w:t>қаңтар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Халықты әлеуметтік қорғау, әлеуметтік сала және жұмыспен қамту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заңнамаға сәйкес асыраушысынан айырылуы бойынша мемлекеттік әлеуметтік жәрдемақы тағайындауды және төлеуді қамтамасыз 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жасауына қарай</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 адамдарға шұғыл медициналық көмек көрсету, оның ішінде оларды оңалтуды ұйымдастыру мақсатында емдеу-профилактикалық ұйымдарын материалдық-техникалық қамтамасыз ету жөніндегі шараларды қабылдау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сметасына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«Өзенмұнайгаз» ӨФ мен сервистік кәсіпорындардан жұмыстан шығарылған адамдар арасынан өтініш жасаған азаматтарды оларды одан әрі жұмысқа орналастыру мақсатында оқытуды, қайта даярлауды немесе біліктілігін арттыруды ұйымдастыру және жұмыспен қамтуға жәрдемдесудің өзге де белсенді нысандарымен қамту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1-жарты-жылдық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Бағдарламасын іске асыруға бөлінген қаражат есебінен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Азық-түлікпен қамтамасыз ету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бірінші қажеттілікті әлеуметтік маңызы бар тамақ өнімдеріне деген бір айлық қажеттілігін анықтау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Маңғыстау облысының әкімдігі, «Каспий» ӘКК» ҰК» АҚ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26 желтоқсан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қоры есебінен бірінші қажеттілікті әлеуметтік маңызы бар тамақ өнімдерінің бір айлық қорын қалыптастыру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АШМ, «Каспий» ӘКК» ҰК» АҚ, «ҚазАгро» ҰБХ» АҚ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26 желтоқсан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тұрақтандыру қорларын қалыптастыр уға бөлінген қаражат шегінде</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жағдайдың қолданылуы аяқталғанға дейін тұрақтандыру қоры есебінен бірінші қажеттілікті әлеуметтік маңызы бар тамақ өнімдерінің бір айлық қорын ұстау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Маңғыстау облысының әкімдігі, «Каспий» ӘКК» ҰК» АҚ, «ҚазАгро» ҰБХ» АҚ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 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тұрақтандыру қорларын қалыптастыр уға бөлінген қаражат шегінде</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сауда объектілерінің қызметі толық қалпына келгенге дейін қосымша жылжымалы сауда нүктелерінің жұмысын ұйымдастыру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АШМ, «Каспий» ӘКК» ҰК» АҚ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5 қаңтар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Қоғамдық тәртіпті қорғауды қамтамасыз ету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өндірістік және әлеуметтік объектілерді, халықтың тыныс-тіршілігін қамтамасыз ететін объектілерді, сондай-ақ қалпына келтіруге жататын объектілерді күшейтілген күзетпен қамтамасыз 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Маңғыстау облысының әкімдігі, «ҚазМұнайГаз» БӨ» АҚ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5 қаңтарға дейін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алкоголь өнімінің айналымына ерекше тыйым салу режимінің сақталуын қамтамасыз ету жөнінде шаралар қабылдау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Тоңаушылық фактілеріне жол бермеу және қоғамдық тәртіпті қамтамасыз ету бойынша жұмыс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Ақпараттық қамтамасыз ету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 барысында туындаған салдарды жою, құқықтық тәртіпті қамтамасыз ету жөнінде қабылданған шаралар туралы электрондық және баспасөз БАҚ-да түсіндіру жұмысын ұйымдастыру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СІМ, 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 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Өзге де шаралар</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мемлекеттік басқару органдарымен өзара іс-қимылын, түсіндіру жұмысын ұйымдастыру үшін Жаңаөзен қаласы тұрғындарының арасынан қоғамдық кеңестер құру және оған тарту жөнінде шаралар қабылдау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2011 жылғы 11 қарашадағы 1321 </w:t>
            </w:r>
            <w:r>
              <w:rPr>
                <w:rFonts w:ascii="Times New Roman"/>
                <w:b w:val="false"/>
                <w:i w:val="false"/>
                <w:color w:val="000000"/>
                <w:sz w:val="20"/>
              </w:rPr>
              <w:t>қаулысымен</w:t>
            </w:r>
            <w:r>
              <w:rPr>
                <w:rFonts w:ascii="Times New Roman"/>
                <w:b w:val="false"/>
                <w:i w:val="false"/>
                <w:color w:val="000000"/>
                <w:sz w:val="20"/>
              </w:rPr>
              <w:t xml:space="preserve"> бекітілген Маңғыстау облысының Жаңаөзен қаласын әлеуметтік-экономикалық дамытудың 2012 - 2020 жылдарға арналған кешенді жоспарына қаланың перспективалық даму және оңтайлы жұмыспен қамту шаралары бойынша өзгерістер мен толықтырулар енгізу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ТЖМ, ДСМ, Маңғыстау облысының әкімдігі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өтінімге сәйкес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кәсіпорындардың қаражаты</w:t>
            </w:r>
          </w:p>
        </w:tc>
      </w:tr>
    </w:tbl>
    <w:bookmarkStart w:name="z1"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*Үкіметтің резерві және жергілікті бюджет есебінен қаржыландырылатын іс-шаралар бойынша шығыстар көлемі шығыстарға бағалау жүргізілгеннен кейін анықталатын болады;</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w:t>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w:t>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w:t>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w:t>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w:t>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w:t>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w:t>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w:t>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w:t>
      </w:r>
      <w:r>
        <w:rPr>
          <w:rFonts w:ascii="Times New Roman"/>
          <w:b w:val="false"/>
          <w:i w:val="false"/>
          <w:color w:val="000000"/>
          <w:sz w:val="28"/>
        </w:rPr>
        <w:t>
      ҰБ - Қазақстан Республикасы Ұлттық Банк</w:t>
      </w:r>
      <w:r>
        <w:br/>
      </w:r>
      <w:r>
        <w:rPr>
          <w:rFonts w:ascii="Times New Roman"/>
          <w:b w:val="false"/>
          <w:i w:val="false"/>
          <w:color w:val="000000"/>
          <w:sz w:val="28"/>
        </w:rPr>
        <w:t>
</w:t>
      </w:r>
      <w:r>
        <w:rPr>
          <w:rFonts w:ascii="Times New Roman"/>
          <w:b w:val="false"/>
          <w:i w:val="false"/>
          <w:color w:val="000000"/>
          <w:sz w:val="28"/>
        </w:rPr>
        <w:t>
      «Самұрық-Қазына» ҰӘҚ» АҚ- «Самұрық-Қазына» ұлттық әл-ауқат қоры» акционерлік қоғамы</w:t>
      </w:r>
      <w:r>
        <w:br/>
      </w:r>
      <w:r>
        <w:rPr>
          <w:rFonts w:ascii="Times New Roman"/>
          <w:b w:val="false"/>
          <w:i w:val="false"/>
          <w:color w:val="000000"/>
          <w:sz w:val="28"/>
        </w:rPr>
        <w:t>
</w:t>
      </w:r>
      <w:r>
        <w:rPr>
          <w:rFonts w:ascii="Times New Roman"/>
          <w:b w:val="false"/>
          <w:i w:val="false"/>
          <w:color w:val="000000"/>
          <w:sz w:val="28"/>
        </w:rPr>
        <w:t>
      «ҚазМұнайГаз» ҰК» АҚ - «ҚазМұнайГаз»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«ҚазМұнайГаз» БӨ» АҚ - «ҚазМұнайГаз» Барлау Өндіру» акционерлік қоғамы</w:t>
      </w:r>
      <w:r>
        <w:br/>
      </w:r>
      <w:r>
        <w:rPr>
          <w:rFonts w:ascii="Times New Roman"/>
          <w:b w:val="false"/>
          <w:i w:val="false"/>
          <w:color w:val="000000"/>
          <w:sz w:val="28"/>
        </w:rPr>
        <w:t>
</w:t>
      </w:r>
      <w:r>
        <w:rPr>
          <w:rFonts w:ascii="Times New Roman"/>
          <w:b w:val="false"/>
          <w:i w:val="false"/>
          <w:color w:val="000000"/>
          <w:sz w:val="28"/>
        </w:rPr>
        <w:t>
      «Өзенмұнайгаз» ӨФ - «Өзенмұнайгаз» өндірістік филиалы</w:t>
      </w:r>
      <w:r>
        <w:br/>
      </w:r>
      <w:r>
        <w:rPr>
          <w:rFonts w:ascii="Times New Roman"/>
          <w:b w:val="false"/>
          <w:i w:val="false"/>
          <w:color w:val="000000"/>
          <w:sz w:val="28"/>
        </w:rPr>
        <w:t>
</w:t>
      </w:r>
      <w:r>
        <w:rPr>
          <w:rFonts w:ascii="Times New Roman"/>
          <w:b w:val="false"/>
          <w:i w:val="false"/>
          <w:color w:val="000000"/>
          <w:sz w:val="28"/>
        </w:rPr>
        <w:t>
      «Каспий» ӘКК» ҰК» - «Каспий»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«ҚазАгро» ҰБХ» АҚ - «ҚазАгро» ұлттық басқарушы холдингі» акционерлік қоғамы</w:t>
      </w:r>
      <w:r>
        <w:br/>
      </w:r>
      <w:r>
        <w:rPr>
          <w:rFonts w:ascii="Times New Roman"/>
          <w:b w:val="false"/>
          <w:i w:val="false"/>
          <w:color w:val="000000"/>
          <w:sz w:val="28"/>
        </w:rPr>
        <w:t>
</w:t>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w:t>
      </w:r>
      <w:r>
        <w:rPr>
          <w:rFonts w:ascii="Times New Roman"/>
          <w:b w:val="false"/>
          <w:i w:val="false"/>
          <w:color w:val="000000"/>
          <w:sz w:val="28"/>
        </w:rPr>
        <w:t>
      БАҚ - бұқаралық ақпарат құралдары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