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9188" w14:textId="41f9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Жер ресурстарын басқару агенттiгiнiң және Қазақстан Республикасы Ауыл шаруашылығы министрлiгiнiң кейбiр мәселелерi туралы</w:t>
      </w:r>
    </w:p>
    <w:p>
      <w:pPr>
        <w:spacing w:after="0"/>
        <w:ind w:left="0"/>
        <w:jc w:val="both"/>
      </w:pPr>
      <w:r>
        <w:rPr>
          <w:rFonts w:ascii="Times New Roman"/>
          <w:b w:val="false"/>
          <w:i w:val="false"/>
          <w:color w:val="000000"/>
          <w:sz w:val="28"/>
        </w:rPr>
        <w:t>Қазақстан Республикасы Үкіметінің 2011 жылғы 13 желтоқсандағы № 1520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Қазақстан Республикасы Жер ресурстарын басқару агенттiгiнiң «Агрохимия қызметi республикалық ғылыми-әдiстемелiк орталығы» мемлекеттiк мекемесi Қазақстан Республикасы Ауыл шаруашылығы министрлiгiнiң «Агрохимия қызметi республикалық ғылыми-әдiстемелiк орталығы» мемлекеттiк мекемесi болып қайта аталсын.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Үкiметiнiң кейбiр шешiмдерiне мынадай толықтырулар мен өзгерiстер енгiзiлсiн: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08.02.2013 </w:t>
      </w:r>
      <w:r>
        <w:rPr>
          <w:rFonts w:ascii="Times New Roman"/>
          <w:b w:val="false"/>
          <w:i w:val="false"/>
          <w:color w:val="000000"/>
          <w:sz w:val="28"/>
        </w:rPr>
        <w:t>№ 109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министрлiгiнiң кейбiр мәселелерi» туралы Қазақстан Республикасы Үкiметiнiң 2005 жылғы 6 сәуiрдегi №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14, 168-құжат):</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Қазақстан Республикасы Ауыл шаруашылығы министрлiгiнiң қарамағындағы ұйымдардың </w:t>
      </w:r>
      <w:r>
        <w:rPr>
          <w:rFonts w:ascii="Times New Roman"/>
          <w:b w:val="false"/>
          <w:i w:val="false"/>
          <w:color w:val="000000"/>
          <w:sz w:val="28"/>
        </w:rPr>
        <w:t>тiзбесiнде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«Мемлекеттiк мекемелер» деген 3-бөлiмде мынадай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«88-1. Агрохимия қызметi республикалық ғылыми-әдiстемелiк орталығы»;</w:t>
      </w:r>
      <w:r>
        <w:br/>
      </w:r>
      <w:r>
        <w:rPr>
          <w:rFonts w:ascii="Times New Roman"/>
          <w:b w:val="false"/>
          <w:i w:val="false"/>
          <w:color w:val="000000"/>
          <w:sz w:val="28"/>
        </w:rPr>
        <w:t>
</w:t>
      </w:r>
      <w:r>
        <w:rPr>
          <w:rFonts w:ascii="Times New Roman"/>
          <w:b w:val="false"/>
          <w:i w:val="false"/>
          <w:color w:val="000000"/>
          <w:sz w:val="28"/>
        </w:rPr>
        <w:t>
      3) «Министрлiктер мен өзге де орталық атқарушы органдардың олардың аумақтық органдарындағы және оларға ведомстволық бағыныстағы мемлекеттiк мекемелердегi адам санын ескере отырып, штат санының лимиттерiн бекiту туралы» Қазақстан Республикасы Үкiметiнiң 2008 жылғы 15 сәуiрдегi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министрлiктер мен өзге де орталық атқарушы органдардың олардың аумақтық органдарындағы және оларға ведомстволық бағыныстағы мемлекеттiк мекемелерiндегi адам санын ескере отырып, штат санының </w:t>
      </w:r>
      <w:r>
        <w:rPr>
          <w:rFonts w:ascii="Times New Roman"/>
          <w:b w:val="false"/>
          <w:i w:val="false"/>
          <w:color w:val="000000"/>
          <w:sz w:val="28"/>
        </w:rPr>
        <w:t>лимиттерiнде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6-жолда:</w:t>
      </w:r>
      <w:r>
        <w:br/>
      </w:r>
      <w:r>
        <w:rPr>
          <w:rFonts w:ascii="Times New Roman"/>
          <w:b w:val="false"/>
          <w:i w:val="false"/>
          <w:color w:val="000000"/>
          <w:sz w:val="28"/>
        </w:rPr>
        <w:t>
</w:t>
      </w:r>
      <w:r>
        <w:rPr>
          <w:rFonts w:ascii="Times New Roman"/>
          <w:b w:val="false"/>
          <w:i w:val="false"/>
          <w:color w:val="000000"/>
          <w:sz w:val="28"/>
        </w:rPr>
        <w:t>
      3-бағанда:</w:t>
      </w:r>
      <w:r>
        <w:br/>
      </w:r>
      <w:r>
        <w:rPr>
          <w:rFonts w:ascii="Times New Roman"/>
          <w:b w:val="false"/>
          <w:i w:val="false"/>
          <w:color w:val="000000"/>
          <w:sz w:val="28"/>
        </w:rPr>
        <w:t>
      «Қазақстан Республикасы Ауыл шаруашылығы министрлігі, оның аумақтық органдарын және оған ведомстволық бағыныстағы мемлекеттік мекемелерді ескере отырып, оның ішінде:» деген жолдағы «11471» деген сандар «11621» деген сандармен ауыстырылсын;</w:t>
      </w:r>
      <w:r>
        <w:br/>
      </w:r>
      <w:r>
        <w:rPr>
          <w:rFonts w:ascii="Times New Roman"/>
          <w:b w:val="false"/>
          <w:i w:val="false"/>
          <w:color w:val="000000"/>
          <w:sz w:val="28"/>
        </w:rPr>
        <w:t>
      «Қазақстан Республикасы Ауыл шаруашылығы министрлiгiне ведомстволық бағыныстағы мемлекеттік мекемелер, оның iшiнде:» деген жолдағы «5460» деген сандар «5610»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153"/>
        <w:gridCol w:w="231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Агрохимия қызметi республикалық ғылыми-әдiстемелiк орталығы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p>
      <w:pPr>
        <w:spacing w:after="0"/>
        <w:ind w:left="0"/>
        <w:jc w:val="both"/>
      </w:pPr>
      <w:r>
        <w:rPr>
          <w:rFonts w:ascii="Times New Roman"/>
          <w:b w:val="false"/>
          <w:i w:val="false"/>
          <w:color w:val="000000"/>
          <w:sz w:val="28"/>
        </w:rPr>
        <w:t>»;</w:t>
      </w:r>
    </w:p>
    <w:bookmarkStart w:name="z16" w:id="1"/>
    <w:p>
      <w:pPr>
        <w:spacing w:after="0"/>
        <w:ind w:left="0"/>
        <w:jc w:val="both"/>
      </w:pPr>
      <w:r>
        <w:rPr>
          <w:rFonts w:ascii="Times New Roman"/>
          <w:b w:val="false"/>
          <w:i w:val="false"/>
          <w:color w:val="000000"/>
          <w:sz w:val="28"/>
        </w:rPr>
        <w:t>
      реттік нөмірі 20-жол мынадай редакцияда жазылсын: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153"/>
        <w:gridCol w:w="231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 ресурстарын басқару агенттігі, оның аумақтық органдарын ескере отырып</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ff0000"/>
          <w:sz w:val="28"/>
        </w:rPr>
        <w:t xml:space="preserve">      Ескерту. 2-тармаққа өзгеріс енгізілді - ҚР Үкіметінің 08.02.2013 </w:t>
      </w:r>
      <w:r>
        <w:rPr>
          <w:rFonts w:ascii="Times New Roman"/>
          <w:b w:val="false"/>
          <w:i w:val="false"/>
          <w:color w:val="ff0000"/>
          <w:sz w:val="28"/>
        </w:rPr>
        <w:t>№ 109</w:t>
      </w:r>
      <w:r>
        <w:rPr>
          <w:rFonts w:ascii="Times New Roman"/>
          <w:b w:val="false"/>
          <w:i w:val="false"/>
          <w:color w:val="ff0000"/>
          <w:sz w:val="28"/>
        </w:rPr>
        <w:t xml:space="preserve"> қаулысымен.</w:t>
      </w:r>
    </w:p>
    <w:bookmarkStart w:name="z17" w:id="2"/>
    <w:p>
      <w:pPr>
        <w:spacing w:after="0"/>
        <w:ind w:left="0"/>
        <w:jc w:val="both"/>
      </w:pPr>
      <w:r>
        <w:rPr>
          <w:rFonts w:ascii="Times New Roman"/>
          <w:b w:val="false"/>
          <w:i w:val="false"/>
          <w:color w:val="000000"/>
          <w:sz w:val="28"/>
        </w:rPr>
        <w:t>
      3. Қазақстан Республикасы Ауыл шаруашылығы министрлiгi Қазақстан Республикасы Жер ресурстарын басқару агенттiгiмен бiрлесiп, Қазақстан Республикасының заңнамасында белгіленген тәртіппен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 2012 жылғы 1 қаңтардан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