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6a256" w14:textId="916a2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рецептімен немесе рецептісіз өткізуге жатқызу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5 желтоқсандағы № 1460 Қаулысы. Күші жойылды - Қазақстан Республикасы Үкіметінің 2015 жылғы 27 шілдедегі № 592 қаулысымен</w:t>
      </w:r>
    </w:p>
    <w:p>
      <w:pPr>
        <w:spacing w:after="0"/>
        <w:ind w:left="0"/>
        <w:jc w:val="both"/>
      </w:pPr>
      <w:r>
        <w:rPr>
          <w:rFonts w:ascii="Times New Roman"/>
          <w:b w:val="false"/>
          <w:i w:val="false"/>
          <w:color w:val="ff0000"/>
          <w:sz w:val="28"/>
        </w:rPr>
        <w:t xml:space="preserve">      Ескерту. Күші жойылды - ҚР Үкіметінің 27.07.2015 </w:t>
      </w:r>
      <w:r>
        <w:rPr>
          <w:rFonts w:ascii="Times New Roman"/>
          <w:b w:val="false"/>
          <w:i w:val="false"/>
          <w:color w:val="ff0000"/>
          <w:sz w:val="28"/>
        </w:rPr>
        <w:t>№ 592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69-бабының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берiліп отырған Дәрілік заттарды рецептімен немесе рецептісіз өткізуге жатқызу қағидалары бекiтiлсiн.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5 желтоқсандағы </w:t>
      </w:r>
      <w:r>
        <w:br/>
      </w:r>
      <w:r>
        <w:rPr>
          <w:rFonts w:ascii="Times New Roman"/>
          <w:b w:val="false"/>
          <w:i w:val="false"/>
          <w:color w:val="000000"/>
          <w:sz w:val="28"/>
        </w:rPr>
        <w:t xml:space="preserve">
№ 1460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Дәрілік заттарды рецептімен немесе рецептісіз өткізуге</w:t>
      </w:r>
      <w:r>
        <w:br/>
      </w:r>
      <w:r>
        <w:rPr>
          <w:rFonts w:ascii="Times New Roman"/>
          <w:b/>
          <w:i w:val="false"/>
          <w:color w:val="000000"/>
        </w:rPr>
        <w:t>
жатқызу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Дәрілік заттарды рецептімен немесе рецептісіз өткізуге жатқызу қағидалары (бұдан әрі - Қағидалар) «Халық денсаулығы және денсаулық сақтау жүйесі туралы» Қазақстан Республикасының 2009 жылғы 18 қыркүйектегі Кодексінің 69-бабының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дәрілік заттарды рецептімен немесе рецептісіз өткізуге жатқызу тәртібін айқындайды.</w:t>
      </w:r>
      <w:r>
        <w:br/>
      </w:r>
      <w:r>
        <w:rPr>
          <w:rFonts w:ascii="Times New Roman"/>
          <w:b w:val="false"/>
          <w:i w:val="false"/>
          <w:color w:val="000000"/>
          <w:sz w:val="28"/>
        </w:rPr>
        <w:t>
</w:t>
      </w:r>
      <w:r>
        <w:rPr>
          <w:rFonts w:ascii="Times New Roman"/>
          <w:b w:val="false"/>
          <w:i w:val="false"/>
          <w:color w:val="000000"/>
          <w:sz w:val="28"/>
        </w:rPr>
        <w:t>
      2. Дәрілік заттарды рецептімен немесе рецептісіз өткізуге жатқызу дәрілік затты мемлекеттік тіркеу, қайта тіркеу және оның тіркеу дерегіне өзгерістер енгізу кезінде айқындалады.</w:t>
      </w:r>
      <w:r>
        <w:br/>
      </w:r>
      <w:r>
        <w:rPr>
          <w:rFonts w:ascii="Times New Roman"/>
          <w:b w:val="false"/>
          <w:i w:val="false"/>
          <w:color w:val="000000"/>
          <w:sz w:val="28"/>
        </w:rPr>
        <w:t>
</w:t>
      </w:r>
      <w:r>
        <w:rPr>
          <w:rFonts w:ascii="Times New Roman"/>
          <w:b w:val="false"/>
          <w:i w:val="false"/>
          <w:color w:val="000000"/>
          <w:sz w:val="28"/>
        </w:rPr>
        <w:t>
      3. Дәрілік затты мемлекеттік тіркеу, қайта тіркеу және оның тіркеу дерегіне өзгерістер енгізу уәкілетті орган </w:t>
      </w:r>
      <w:r>
        <w:rPr>
          <w:rFonts w:ascii="Times New Roman"/>
          <w:b w:val="false"/>
          <w:i w:val="false"/>
          <w:color w:val="000000"/>
          <w:sz w:val="28"/>
        </w:rPr>
        <w:t>белгілеген</w:t>
      </w:r>
      <w:r>
        <w:rPr>
          <w:rFonts w:ascii="Times New Roman"/>
          <w:b w:val="false"/>
          <w:i w:val="false"/>
          <w:color w:val="000000"/>
          <w:sz w:val="28"/>
        </w:rPr>
        <w:t xml:space="preserve"> тәртіппен жүргізіледі.</w:t>
      </w:r>
      <w:r>
        <w:br/>
      </w:r>
      <w:r>
        <w:rPr>
          <w:rFonts w:ascii="Times New Roman"/>
          <w:b w:val="false"/>
          <w:i w:val="false"/>
          <w:color w:val="000000"/>
          <w:sz w:val="28"/>
        </w:rPr>
        <w:t>
</w:t>
      </w:r>
      <w:r>
        <w:rPr>
          <w:rFonts w:ascii="Times New Roman"/>
          <w:b w:val="false"/>
          <w:i w:val="false"/>
          <w:color w:val="000000"/>
          <w:sz w:val="28"/>
        </w:rPr>
        <w:t>
      4. Дәрілік затты мемлекеттік тіркеу, қайта тіркеу және оның тіркеу дерегіне өзгерістер енгізу кезінде дәрілік заттарды рецептімен немесе рецептісіз өткізуге жатқызу дәрілік заттар айналысы сапасындағы мемлекеттік сараптау ұйымының арнайы фармакологиялық сараптамасы сатысында жүзеге асырылады.</w:t>
      </w:r>
      <w:r>
        <w:br/>
      </w:r>
      <w:r>
        <w:rPr>
          <w:rFonts w:ascii="Times New Roman"/>
          <w:b w:val="false"/>
          <w:i w:val="false"/>
          <w:color w:val="000000"/>
          <w:sz w:val="28"/>
        </w:rPr>
        <w:t>
</w:t>
      </w:r>
      <w:r>
        <w:rPr>
          <w:rFonts w:ascii="Times New Roman"/>
          <w:b w:val="false"/>
          <w:i w:val="false"/>
          <w:color w:val="000000"/>
          <w:sz w:val="28"/>
        </w:rPr>
        <w:t>
      5. Дәрілік затты рецептімен немесе рецептісіз өткізуге жатқызуды белгілеу үшін фармакологиялық сараптама кезінде мыналар жүргізіледі:</w:t>
      </w:r>
      <w:r>
        <w:br/>
      </w:r>
      <w:r>
        <w:rPr>
          <w:rFonts w:ascii="Times New Roman"/>
          <w:b w:val="false"/>
          <w:i w:val="false"/>
          <w:color w:val="000000"/>
          <w:sz w:val="28"/>
        </w:rPr>
        <w:t>
</w:t>
      </w:r>
      <w:r>
        <w:rPr>
          <w:rFonts w:ascii="Times New Roman"/>
          <w:b w:val="false"/>
          <w:i w:val="false"/>
          <w:color w:val="000000"/>
          <w:sz w:val="28"/>
        </w:rPr>
        <w:t>
      1) компоненттердің фармакологиялық үйлесімділігін бағалау;</w:t>
      </w:r>
      <w:r>
        <w:br/>
      </w:r>
      <w:r>
        <w:rPr>
          <w:rFonts w:ascii="Times New Roman"/>
          <w:b w:val="false"/>
          <w:i w:val="false"/>
          <w:color w:val="000000"/>
          <w:sz w:val="28"/>
        </w:rPr>
        <w:t>
</w:t>
      </w:r>
      <w:r>
        <w:rPr>
          <w:rFonts w:ascii="Times New Roman"/>
          <w:b w:val="false"/>
          <w:i w:val="false"/>
          <w:color w:val="000000"/>
          <w:sz w:val="28"/>
        </w:rPr>
        <w:t>
      2) асыра пайдалану қаупі дәрежесін ғылыми негіздеп анықтау; асыра пайдалану қаупінің жоғары дәрежесі немесе асыра пайдалану қаупі жоқ немесе қаупі аз; дәрілік заттарда есірткі, психотроптық заттар мен прекурсорлардың ең көп рұқсат берілетін құрамын анықтау;</w:t>
      </w:r>
      <w:r>
        <w:br/>
      </w:r>
      <w:r>
        <w:rPr>
          <w:rFonts w:ascii="Times New Roman"/>
          <w:b w:val="false"/>
          <w:i w:val="false"/>
          <w:color w:val="000000"/>
          <w:sz w:val="28"/>
        </w:rPr>
        <w:t>
</w:t>
      </w:r>
      <w:r>
        <w:rPr>
          <w:rFonts w:ascii="Times New Roman"/>
          <w:b w:val="false"/>
          <w:i w:val="false"/>
          <w:color w:val="000000"/>
          <w:sz w:val="28"/>
        </w:rPr>
        <w:t>
      3) уыттылықты, ұрпақты болу функциясына әсерді, эмбриондық уыттылықты, тератогендікті, мутагендікті, канцерогендікті, фармакодинамиканы, фармакокинетиканы, зерттелетін затты енгізу мен мөлшерлеу тәсілін зерттеу нәтижелерін бағалау;</w:t>
      </w:r>
      <w:r>
        <w:br/>
      </w:r>
      <w:r>
        <w:rPr>
          <w:rFonts w:ascii="Times New Roman"/>
          <w:b w:val="false"/>
          <w:i w:val="false"/>
          <w:color w:val="000000"/>
          <w:sz w:val="28"/>
        </w:rPr>
        <w:t>
</w:t>
      </w:r>
      <w:r>
        <w:rPr>
          <w:rFonts w:ascii="Times New Roman"/>
          <w:b w:val="false"/>
          <w:i w:val="false"/>
          <w:color w:val="000000"/>
          <w:sz w:val="28"/>
        </w:rPr>
        <w:t>
      4) байқалған асқынуларды, жанама әсерлерді талдау, оларды жою шаралары, дәрілік заттың мөлшері, концентрациясы мен олардың дәрілік заттың қауіпсіздігімен және тиімділігімен өзара байланысы негізінде клиникалық зерттеулер нәтижесі бойынша дәрілік заттың қауіпсіздігі мен тиімділігін бағалау;</w:t>
      </w:r>
      <w:r>
        <w:br/>
      </w:r>
      <w:r>
        <w:rPr>
          <w:rFonts w:ascii="Times New Roman"/>
          <w:b w:val="false"/>
          <w:i w:val="false"/>
          <w:color w:val="000000"/>
          <w:sz w:val="28"/>
        </w:rPr>
        <w:t>
</w:t>
      </w:r>
      <w:r>
        <w:rPr>
          <w:rFonts w:ascii="Times New Roman"/>
          <w:b w:val="false"/>
          <w:i w:val="false"/>
          <w:color w:val="000000"/>
          <w:sz w:val="28"/>
        </w:rPr>
        <w:t>
      5) ұсынылатын дозаларды, фармакокинетикалык қасиеттері ескеріле отырып дозалау режимін талдау фармакокинетикалық параметрлерге сәйкес дозалардың барабарлығын тексеру;</w:t>
      </w:r>
      <w:r>
        <w:br/>
      </w:r>
      <w:r>
        <w:rPr>
          <w:rFonts w:ascii="Times New Roman"/>
          <w:b w:val="false"/>
          <w:i w:val="false"/>
          <w:color w:val="000000"/>
          <w:sz w:val="28"/>
        </w:rPr>
        <w:t>
</w:t>
      </w:r>
      <w:r>
        <w:rPr>
          <w:rFonts w:ascii="Times New Roman"/>
          <w:b w:val="false"/>
          <w:i w:val="false"/>
          <w:color w:val="000000"/>
          <w:sz w:val="28"/>
        </w:rPr>
        <w:t>
      6) қауіпсіздік туралы мезгіл-мезгіл жаңартылып отыратын есептердің деректері негізінде дәрілік заттың қауіпсіздігі мен тиімділігін бағалау - препараттың қауіпсіздік бейінін, жаңа жанама әсерлерін, қарсы айғақтарын анықтауды, басқа елдердегі препарат статусының өзгеруін қауіпсіздік ұғымы бойынша реттеуші орган немесе өндіруші қабылдаған шаралар, препараттың қауіпсіздігі, қатерлі және бұрын тіркелмеген жанама әсерлерінің сипаты мен саны жөніндегі ақпараттағы өзгерістер туралы жаңартылған деректерді талдау;</w:t>
      </w:r>
      <w:r>
        <w:br/>
      </w:r>
      <w:r>
        <w:rPr>
          <w:rFonts w:ascii="Times New Roman"/>
          <w:b w:val="false"/>
          <w:i w:val="false"/>
          <w:color w:val="000000"/>
          <w:sz w:val="28"/>
        </w:rPr>
        <w:t>
</w:t>
      </w:r>
      <w:r>
        <w:rPr>
          <w:rFonts w:ascii="Times New Roman"/>
          <w:b w:val="false"/>
          <w:i w:val="false"/>
          <w:color w:val="000000"/>
          <w:sz w:val="28"/>
        </w:rPr>
        <w:t>
      7) иммундық биологиялық препараттар үшін шығу тегі (адам мен жануарлардың қаны, ағзалары, тіндері) мен ерекше белсенділігін бағалау;</w:t>
      </w:r>
      <w:r>
        <w:br/>
      </w:r>
      <w:r>
        <w:rPr>
          <w:rFonts w:ascii="Times New Roman"/>
          <w:b w:val="false"/>
          <w:i w:val="false"/>
          <w:color w:val="000000"/>
          <w:sz w:val="28"/>
        </w:rPr>
        <w:t>
</w:t>
      </w:r>
      <w:r>
        <w:rPr>
          <w:rFonts w:ascii="Times New Roman"/>
          <w:b w:val="false"/>
          <w:i w:val="false"/>
          <w:color w:val="000000"/>
          <w:sz w:val="28"/>
        </w:rPr>
        <w:t>
      8) фармакологиялық әсері, жанама әсерлерінің бейіні, мөлшерден тыс дозалау қаупі, тәуелділік пен асыра пайдалану.</w:t>
      </w:r>
      <w:r>
        <w:br/>
      </w:r>
      <w:r>
        <w:rPr>
          <w:rFonts w:ascii="Times New Roman"/>
          <w:b w:val="false"/>
          <w:i w:val="false"/>
          <w:color w:val="000000"/>
          <w:sz w:val="28"/>
        </w:rPr>
        <w:t>
</w:t>
      </w:r>
      <w:r>
        <w:rPr>
          <w:rFonts w:ascii="Times New Roman"/>
          <w:b w:val="false"/>
          <w:i w:val="false"/>
          <w:color w:val="000000"/>
          <w:sz w:val="28"/>
        </w:rPr>
        <w:t>
      6. Дәрілік затты фармакологиялық сараптау нәтижесі бойынша рецептімен немесе рецептісіз өткізуге жатқызу туралы қорытынды жасалады.</w:t>
      </w:r>
      <w:r>
        <w:br/>
      </w:r>
      <w:r>
        <w:rPr>
          <w:rFonts w:ascii="Times New Roman"/>
          <w:b w:val="false"/>
          <w:i w:val="false"/>
          <w:color w:val="000000"/>
          <w:sz w:val="28"/>
        </w:rPr>
        <w:t>
</w:t>
      </w:r>
      <w:r>
        <w:rPr>
          <w:rFonts w:ascii="Times New Roman"/>
          <w:b w:val="false"/>
          <w:i w:val="false"/>
          <w:color w:val="000000"/>
          <w:sz w:val="28"/>
        </w:rPr>
        <w:t>
      7. Дәрілік затты рецептімен немесе рецептісіз өткізуге жатқызу туралы сараптама ұйымының қорытындысы дәрілік заттар, медициналық мақсаттағы бұйымдар мен медициналық техника айналысы саласындағы </w:t>
      </w:r>
      <w:r>
        <w:rPr>
          <w:rFonts w:ascii="Times New Roman"/>
          <w:b w:val="false"/>
          <w:i w:val="false"/>
          <w:color w:val="000000"/>
          <w:sz w:val="28"/>
        </w:rPr>
        <w:t>мемлекеттік органға</w:t>
      </w:r>
      <w:r>
        <w:rPr>
          <w:rFonts w:ascii="Times New Roman"/>
          <w:b w:val="false"/>
          <w:i w:val="false"/>
          <w:color w:val="000000"/>
          <w:sz w:val="28"/>
        </w:rPr>
        <w:t xml:space="preserve"> босату шарты көрсетіле отырып, медициналық қолдану жөніндегі нұсқаулықты бекіту үшін ұсынылады.</w:t>
      </w:r>
      <w:r>
        <w:br/>
      </w:r>
      <w:r>
        <w:rPr>
          <w:rFonts w:ascii="Times New Roman"/>
          <w:b w:val="false"/>
          <w:i w:val="false"/>
          <w:color w:val="000000"/>
          <w:sz w:val="28"/>
        </w:rPr>
        <w:t>
</w:t>
      </w:r>
      <w:r>
        <w:rPr>
          <w:rFonts w:ascii="Times New Roman"/>
          <w:b w:val="false"/>
          <w:i w:val="false"/>
          <w:color w:val="000000"/>
          <w:sz w:val="28"/>
        </w:rPr>
        <w:t>
      8. Рецептімен өткізілетін дәрілік заттарға:</w:t>
      </w:r>
      <w:r>
        <w:br/>
      </w:r>
      <w:r>
        <w:rPr>
          <w:rFonts w:ascii="Times New Roman"/>
          <w:b w:val="false"/>
          <w:i w:val="false"/>
          <w:color w:val="000000"/>
          <w:sz w:val="28"/>
        </w:rPr>
        <w:t>
</w:t>
      </w:r>
      <w:r>
        <w:rPr>
          <w:rFonts w:ascii="Times New Roman"/>
          <w:b w:val="false"/>
          <w:i w:val="false"/>
          <w:color w:val="000000"/>
          <w:sz w:val="28"/>
        </w:rPr>
        <w:t>
      1) есірткі, психотроптық заттар, прекурсорлар және олардың заңсыз айналымы мен оларды шектен тыс тұтынуға қарсы іс-қимыл шаралары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Қазақстан Республикасында бақылауға жататын, құрамында есірткі, психотроптық заттар мен прекурсорлар бар дәрілік заттар;</w:t>
      </w:r>
      <w:r>
        <w:br/>
      </w:r>
      <w:r>
        <w:rPr>
          <w:rFonts w:ascii="Times New Roman"/>
          <w:b w:val="false"/>
          <w:i w:val="false"/>
          <w:color w:val="000000"/>
          <w:sz w:val="28"/>
        </w:rPr>
        <w:t>
</w:t>
      </w:r>
      <w:r>
        <w:rPr>
          <w:rFonts w:ascii="Times New Roman"/>
          <w:b w:val="false"/>
          <w:i w:val="false"/>
          <w:color w:val="000000"/>
          <w:sz w:val="28"/>
        </w:rPr>
        <w:t>
      2) уыттылығы, гендік уыттылық және канцерогендігі бар дәрілік заттар;</w:t>
      </w:r>
      <w:r>
        <w:br/>
      </w:r>
      <w:r>
        <w:rPr>
          <w:rFonts w:ascii="Times New Roman"/>
          <w:b w:val="false"/>
          <w:i w:val="false"/>
          <w:color w:val="000000"/>
          <w:sz w:val="28"/>
        </w:rPr>
        <w:t>
</w:t>
      </w:r>
      <w:r>
        <w:rPr>
          <w:rFonts w:ascii="Times New Roman"/>
          <w:b w:val="false"/>
          <w:i w:val="false"/>
          <w:color w:val="000000"/>
          <w:sz w:val="28"/>
        </w:rPr>
        <w:t>
      3) тағайындау мен одан әрі қабылдау дәрігердің тұрақты бақылауымен жүргізілуі қажет дәрілік заттар;</w:t>
      </w:r>
      <w:r>
        <w:br/>
      </w:r>
      <w:r>
        <w:rPr>
          <w:rFonts w:ascii="Times New Roman"/>
          <w:b w:val="false"/>
          <w:i w:val="false"/>
          <w:color w:val="000000"/>
          <w:sz w:val="28"/>
        </w:rPr>
        <w:t>
</w:t>
      </w:r>
      <w:r>
        <w:rPr>
          <w:rFonts w:ascii="Times New Roman"/>
          <w:b w:val="false"/>
          <w:i w:val="false"/>
          <w:color w:val="000000"/>
          <w:sz w:val="28"/>
        </w:rPr>
        <w:t>
      4) құрамында әсері және (немесе) жанама әсерлері одан әрі зерделеуді қажет ететін заттар бар дәрілік заттар;</w:t>
      </w:r>
      <w:r>
        <w:br/>
      </w:r>
      <w:r>
        <w:rPr>
          <w:rFonts w:ascii="Times New Roman"/>
          <w:b w:val="false"/>
          <w:i w:val="false"/>
          <w:color w:val="000000"/>
          <w:sz w:val="28"/>
        </w:rPr>
        <w:t>
</w:t>
      </w:r>
      <w:r>
        <w:rPr>
          <w:rFonts w:ascii="Times New Roman"/>
          <w:b w:val="false"/>
          <w:i w:val="false"/>
          <w:color w:val="000000"/>
          <w:sz w:val="28"/>
        </w:rPr>
        <w:t>
      5) тек стационар жағдайында ғана қолданылатын дәрілік заттар, оның ішінде диагностикалық дәрілік заттар:</w:t>
      </w:r>
      <w:r>
        <w:br/>
      </w:r>
      <w:r>
        <w:rPr>
          <w:rFonts w:ascii="Times New Roman"/>
          <w:b w:val="false"/>
          <w:i w:val="false"/>
          <w:color w:val="000000"/>
          <w:sz w:val="28"/>
        </w:rPr>
        <w:t>
</w:t>
      </w:r>
      <w:r>
        <w:rPr>
          <w:rFonts w:ascii="Times New Roman"/>
          <w:b w:val="false"/>
          <w:i w:val="false"/>
          <w:color w:val="000000"/>
          <w:sz w:val="28"/>
        </w:rPr>
        <w:t>
      6) диагнозы тек стационар жағдайында ғана қойылатын ауруларды емдеуге арналған дәрілік заттар;</w:t>
      </w:r>
      <w:r>
        <w:br/>
      </w:r>
      <w:r>
        <w:rPr>
          <w:rFonts w:ascii="Times New Roman"/>
          <w:b w:val="false"/>
          <w:i w:val="false"/>
          <w:color w:val="000000"/>
          <w:sz w:val="28"/>
        </w:rPr>
        <w:t>
</w:t>
      </w:r>
      <w:r>
        <w:rPr>
          <w:rFonts w:ascii="Times New Roman"/>
          <w:b w:val="false"/>
          <w:i w:val="false"/>
          <w:color w:val="000000"/>
          <w:sz w:val="28"/>
        </w:rPr>
        <w:t>
      7) парентералдық енгізуге арналған дәрілік заттар;</w:t>
      </w:r>
      <w:r>
        <w:br/>
      </w:r>
      <w:r>
        <w:rPr>
          <w:rFonts w:ascii="Times New Roman"/>
          <w:b w:val="false"/>
          <w:i w:val="false"/>
          <w:color w:val="000000"/>
          <w:sz w:val="28"/>
        </w:rPr>
        <w:t>
</w:t>
      </w:r>
      <w:r>
        <w:rPr>
          <w:rFonts w:ascii="Times New Roman"/>
          <w:b w:val="false"/>
          <w:i w:val="false"/>
          <w:color w:val="000000"/>
          <w:sz w:val="28"/>
        </w:rPr>
        <w:t>
      8) ұрпақты болу функциясына әсер ететін дәрілік заттар жатады.</w:t>
      </w:r>
      <w:r>
        <w:br/>
      </w:r>
      <w:r>
        <w:rPr>
          <w:rFonts w:ascii="Times New Roman"/>
          <w:b w:val="false"/>
          <w:i w:val="false"/>
          <w:color w:val="000000"/>
          <w:sz w:val="28"/>
        </w:rPr>
        <w:t>
</w:t>
      </w:r>
      <w:r>
        <w:rPr>
          <w:rFonts w:ascii="Times New Roman"/>
          <w:b w:val="false"/>
          <w:i w:val="false"/>
          <w:color w:val="000000"/>
          <w:sz w:val="28"/>
        </w:rPr>
        <w:t>
      9. Рецептісіз өткізілетін дәрілік заттарға:</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енбейтін дәрілік заттар;</w:t>
      </w:r>
      <w:r>
        <w:br/>
      </w:r>
      <w:r>
        <w:rPr>
          <w:rFonts w:ascii="Times New Roman"/>
          <w:b w:val="false"/>
          <w:i w:val="false"/>
          <w:color w:val="000000"/>
          <w:sz w:val="28"/>
        </w:rPr>
        <w:t>
</w:t>
      </w:r>
      <w:r>
        <w:rPr>
          <w:rFonts w:ascii="Times New Roman"/>
          <w:b w:val="false"/>
          <w:i w:val="false"/>
          <w:color w:val="000000"/>
          <w:sz w:val="28"/>
        </w:rPr>
        <w:t>
      2) құрамында есірткі, психотроптық заттар мен прекурсорлардың мөлшері аз,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бақылауға жатпайтын және оңай тәсілмен бұл заттарды асыра пайдалану үшін жеткілікті мөлшерде препараттан бөліп алу мүмкін болмайтын көп компонентті дәрілік заттар жатады.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