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accf" w14:textId="b85a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су жолдарының жағалау белдеуін пайдалану ережесін бекіту туралы" Қазақстан Республикасы Үкіметінің 2005 жылғы 12 қыркүйектегі № 910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желтоқсандағы № 1434 Қаулысы. Күші жойылды - Қазақстан Республикасы Үкіметінің 2015 жылғы 10 тамыздағы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кейбір заңнамалық актілеріне рұқсат беру жүйесін жетілдіру мәселелері бойынша өзгерістер мен толықтырулар енгізу туралы" Қазақстан Республикасының 2011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су жолдарының жағалау белдеуін пайдалану ережесін бекіту туралы" Қазақстан Республикасы Үкіметінің 2005 жылғы 12 қыркүйектегі № 910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34, 469-құжат)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су жолдарының жағалау белдеуін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Жағалау белдеуінде орналасқан объектілерді салу немесе қайта жаңарту жобалары міндетті түрде мемлекеттік экологиялық сараптамаға ұсынылуы тиіс.".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жариялануға тиіс және 2012 жылғы 30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