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47f0" w14:textId="4f44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желтоқсандағы № 1429 Қаулысы. Күші жойылды - Қазақстан Республикасы Үкіметінің 2012 жылғы 1 қарашадағы № 1392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2012.11.01 </w:t>
      </w:r>
      <w:r>
        <w:rPr>
          <w:rFonts w:ascii="Times New Roman"/>
          <w:b w:val="false"/>
          <w:i w:val="false"/>
          <w:color w:val="ff0000"/>
          <w:sz w:val="28"/>
        </w:rPr>
        <w:t>N 1392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15-16, 132-құжат)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"Жер учаскесіне жеке меншік құқығына актілер ресімдеу және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23 және 43-баптарының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6 жұмыс күнін құрайды, жер учаскесіне жеке меншік құқығына арналған актінің телнұсқасын берген кезде - 4 жұмыс күні;";</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"Тұрақты жер пайдалану құқығына актілер ресімдеу және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34 және 43 баптарының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6 жұмыс күнін құрайды, тұрақты жер пайдалану құқығына арналған актінің телнұсқасын берген кезде - 4 жұмыс күні;";</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"Уақытша өтеулі (ұзақ мерзімді, қысқа мерзімді) жер пайдалану (жалдау) құқығына актілер ресімдеу және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35, 37 және 43-баптарының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6 жұмыс күнін құрайды, уақытша өтеулі (ұзақ мерзімді, қысқа мерзімді) жер пайдалану (жалдау) құқығына арналған актінің телнұсқасын берген кезде - 4 жұмыс күні;»;</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"Уақытша өтеусіз жер пайдалану құқығына актілер ресімдеу және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Мемлекеттік қызмет Қазақстан Республикасының 2003 жылғы 20 маусымдағы Жер кодексінің 35, 36 және 43-баптарының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6 жұмыс күнін құрайды, уақытша өтеусіз жер пайдалану құқығына арналған актінің телнұсқасын берген кезде - 4 жұмыс күні;".</w:t>
      </w:r>
      <w:r>
        <w:br/>
      </w:r>
      <w:r>
        <w:rPr>
          <w:rFonts w:ascii="Times New Roman"/>
          <w:b w:val="false"/>
          <w:i w:val="false"/>
          <w:color w:val="000000"/>
          <w:sz w:val="28"/>
        </w:rPr>
        <w:t>
</w:t>
      </w:r>
      <w:r>
        <w:rPr>
          <w:rFonts w:ascii="Times New Roman"/>
          <w:b w:val="false"/>
          <w:i w:val="false"/>
          <w:color w:val="000000"/>
          <w:sz w:val="28"/>
        </w:rPr>
        <w:t>
      2. Осы қаулы ресми жариялануға тиіс және 2012 жылғы 30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