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4ee2" w14:textId="a184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2 көлік дәлізі үшін Инвестициялық бағдарлама (Маңғыстау облысындағы учаскелер) - 1-жоба)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желтоқсандағы № 1422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 мен Азия Даму Банкі арасындағы Қарыз туралы келісімді (Жай операциялар) (ОАӨЭЫ 2 көлік дәлізі үшін Инвестициялық бағдарлама (Маңғыстау облысындағы учаскелер) </w:t>
      </w:r>
      <w:r>
        <w:rPr>
          <w:rFonts w:ascii="Times New Roman"/>
          <w:b w:val="false"/>
          <w:i/>
          <w:color w:val="000000"/>
          <w:sz w:val="28"/>
        </w:rPr>
        <w:t>–</w:t>
      </w:r>
      <w:r>
        <w:rPr>
          <w:rFonts w:ascii="Times New Roman"/>
          <w:b w:val="false"/>
          <w:i w:val="false"/>
          <w:color w:val="000000"/>
          <w:sz w:val="28"/>
        </w:rPr>
        <w:t xml:space="preserve"> 1-жоба)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w:t>
      </w:r>
      <w:r>
        <w:br/>
      </w:r>
      <w:r>
        <w:rPr>
          <w:rFonts w:ascii="Times New Roman"/>
          <w:b/>
          <w:i w:val="false"/>
          <w:color w:val="000000"/>
        </w:rPr>
        <w:t>
туралы келісімді (Жай операциялар) (ОАӨЭЫ 2 көлік дәлізі үшін</w:t>
      </w:r>
      <w:r>
        <w:br/>
      </w:r>
      <w:r>
        <w:rPr>
          <w:rFonts w:ascii="Times New Roman"/>
          <w:b/>
          <w:i w:val="false"/>
          <w:color w:val="000000"/>
        </w:rPr>
        <w:t>
Инвестициялық бағдарлама (Маңғыстау облысындағы</w:t>
      </w:r>
      <w:r>
        <w:br/>
      </w:r>
      <w:r>
        <w:rPr>
          <w:rFonts w:ascii="Times New Roman"/>
          <w:b/>
          <w:i w:val="false"/>
          <w:color w:val="000000"/>
        </w:rPr>
        <w:t>
учаскелер) – 1-жоба) ратификациялау туралы</w:t>
      </w:r>
    </w:p>
    <w:p>
      <w:pPr>
        <w:spacing w:after="0"/>
        <w:ind w:left="0"/>
        <w:jc w:val="both"/>
      </w:pPr>
      <w:r>
        <w:rPr>
          <w:rFonts w:ascii="Times New Roman"/>
          <w:b w:val="false"/>
          <w:i w:val="false"/>
          <w:color w:val="000000"/>
          <w:sz w:val="28"/>
        </w:rPr>
        <w:t xml:space="preserve">      2011 жылғы 22 тамызда Астанада жасалған Қазақстан Республикасы мен Азия Даму Банкі арасындағы Қарыз туралы келісімді (Жай операциялар) (ОАӨЭЫ 2 көлік дәлізі үшін Инвестициялық бағдарлама (Маңғыстау облысындағы учаскелер) </w:t>
      </w:r>
      <w:r>
        <w:rPr>
          <w:rFonts w:ascii="Times New Roman"/>
          <w:b w:val="false"/>
          <w:i/>
          <w:color w:val="000000"/>
          <w:sz w:val="28"/>
        </w:rPr>
        <w:t>–</w:t>
      </w:r>
      <w:r>
        <w:rPr>
          <w:rFonts w:ascii="Times New Roman"/>
          <w:b w:val="false"/>
          <w:i w:val="false"/>
          <w:color w:val="000000"/>
          <w:sz w:val="28"/>
        </w:rPr>
        <w:t xml:space="preserve"> 1-жоба)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ҚАРЫЗДЫҢ НӨМІРІ 2728-ҚАЗ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p>
    <w:p>
      <w:pPr>
        <w:spacing w:after="0"/>
        <w:ind w:left="0"/>
        <w:jc w:val="left"/>
      </w:pPr>
      <w:r>
        <w:rPr>
          <w:rFonts w:ascii="Times New Roman"/>
          <w:b/>
          <w:i w:val="false"/>
          <w:color w:val="000000"/>
        </w:rPr>
        <w:t xml:space="preserve"> (ОАӨЭЫ 2 көлік дәлізі үшін Инвестициялық бағдарлама </w:t>
      </w:r>
      <w:r>
        <w:br/>
      </w:r>
      <w:r>
        <w:rPr>
          <w:rFonts w:ascii="Times New Roman"/>
          <w:b/>
          <w:i w:val="false"/>
          <w:color w:val="000000"/>
        </w:rPr>
        <w:t>
(Маңғыстау облысындағы учаскелер) – 1-жоба)</w:t>
      </w:r>
    </w:p>
    <w:p>
      <w:pPr>
        <w:spacing w:after="0"/>
        <w:ind w:left="0"/>
        <w:jc w:val="left"/>
      </w:pPr>
      <w:r>
        <w:rPr>
          <w:rFonts w:ascii="Times New Roman"/>
          <w:b/>
          <w:i w:val="false"/>
          <w:color w:val="000000"/>
        </w:rPr>
        <w:t xml:space="preserve"> Күні 2011 жылғы 22 тамыз</w:t>
      </w:r>
      <w:r>
        <w:br/>
      </w:r>
      <w:r>
        <w:rPr>
          <w:rFonts w:ascii="Times New Roman"/>
          <w:b/>
          <w:i w:val="false"/>
          <w:color w:val="000000"/>
        </w:rPr>
        <w:t>
 </w:t>
      </w:r>
      <w:r>
        <w:br/>
      </w:r>
      <w:r>
        <w:rPr>
          <w:rFonts w:ascii="Times New Roman"/>
          <w:b/>
          <w:i w:val="false"/>
          <w:color w:val="000000"/>
        </w:rPr>
        <w:t>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xml:space="preserve">      ҚАЗАҚСТАН РЕСПУБЛИКАСЫ (бұдан әрі Қарыз алушы деп аталатын) мен АЗИЯ ДАМУ БАНКІ (бұдан әрі АДБ деп аталатын) арасындағы </w:t>
      </w:r>
      <w:r>
        <w:rPr>
          <w:rFonts w:ascii="Times New Roman"/>
          <w:b w:val="false"/>
          <w:i w:val="false"/>
          <w:color w:val="000000"/>
          <w:sz w:val="28"/>
          <w:u w:val="single"/>
        </w:rPr>
        <w:t>2011 жылғы 22 тамыздағы</w:t>
      </w:r>
      <w:r>
        <w:rPr>
          <w:rFonts w:ascii="Times New Roman"/>
          <w:b w:val="false"/>
          <w:i w:val="false"/>
          <w:color w:val="000000"/>
          <w:sz w:val="28"/>
        </w:rPr>
        <w:t xml:space="preserve">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Қарыз алушы мен АДБ («ҚНК») арасында жасалған 2011 жылғы 7 сәуірдегі қаржыландыру туралы негіздемелік келісімге сәйкес АДБ ОАӨЭЫ 2 көлік дәлізінің (Маңғыстау облысының учаскелері) Инвестициялық бағдарламасы (бұдан әрі – «Инвестициялық бағдарлама») шеңберіндегі жобаларды қаржыландыру мақсатында Қарыз алушыға көп траншты қаржыландыру тетігін беруге келісті;</w:t>
      </w:r>
      <w:r>
        <w:br/>
      </w:r>
      <w:r>
        <w:rPr>
          <w:rFonts w:ascii="Times New Roman"/>
          <w:b w:val="false"/>
          <w:i w:val="false"/>
          <w:color w:val="000000"/>
          <w:sz w:val="28"/>
        </w:rPr>
        <w:t>
      (В) Қарыз алушы 2010 жылғы 15 желтоқсандағы Қарыз алушы беретін қаржыландыру туралы кезеңдік сұрау салуды беру арқылы АДБ-ға осы Қарыз туралы келісімнің 1-қосымшасында сипатталған жобаның мақсаттары үшін қарыз бөлу туралы жүгінді; сондай-ақ</w:t>
      </w:r>
      <w:r>
        <w:br/>
      </w:r>
      <w:r>
        <w:rPr>
          <w:rFonts w:ascii="Times New Roman"/>
          <w:b w:val="false"/>
          <w:i w:val="false"/>
          <w:color w:val="000000"/>
          <w:sz w:val="28"/>
        </w:rPr>
        <w:t>
      (С) АДБ Қарыз алушыға төменде белгiленген мерзiмдер мен шарттарда АДБ-ның жай капитал ресурстарынан қарыз беруге келiсiмiн бiлдiрдi;</w:t>
      </w:r>
      <w:r>
        <w:br/>
      </w:r>
      <w:r>
        <w:rPr>
          <w:rFonts w:ascii="Times New Roman"/>
          <w:b w:val="false"/>
          <w:i w:val="false"/>
          <w:color w:val="000000"/>
          <w:sz w:val="28"/>
        </w:rPr>
        <w:t>
      ЖОҒАРЫДА ЖАЗЫЛҒАНДЫ ЕСКЕРЕ ОТЫРЫП, тараптар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негізгі ресурстарынан Лондон банкаралық ставкасы бойынша бөлінетін қарыздарға қолданылатын жай операциялар үшін қарыз берудің барлық ережелері осымен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r>
        <w:br/>
      </w:r>
      <w:r>
        <w:rPr>
          <w:rFonts w:ascii="Times New Roman"/>
          <w:b w:val="false"/>
          <w:i w:val="false"/>
          <w:color w:val="000000"/>
          <w:sz w:val="28"/>
        </w:rPr>
        <w:t>
      (а) 3.03-бап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Резервке қойғаны үшін комиссия; Кредит.</w:t>
      </w:r>
      <w:r>
        <w:br/>
      </w:r>
      <w:r>
        <w:rPr>
          <w:rFonts w:ascii="Times New Roman"/>
          <w:b w:val="false"/>
          <w:i w:val="false"/>
          <w:color w:val="000000"/>
          <w:sz w:val="28"/>
        </w:rPr>
        <w:t>
      (а) Қарыз алушы осы Қарыз шартында көзделген мөлшерлемелер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қарыз мерзімінің соңына дейін өзгертуге жатпайтын осы Қарыз туралы келісімде айтылған мөлшерлемелер бойынша кредит беруге міндеттенеді. АДБ Қарыз алушының төлеуіне жататын пайыздарға қатысты осы кредиттің сомасын қолдануға міндеттенеді.</w:t>
      </w:r>
    </w:p>
    <w:p>
      <w:pPr>
        <w:spacing w:after="0"/>
        <w:ind w:left="0"/>
        <w:jc w:val="both"/>
      </w:pP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шегеруге міндеттенеді.</w:t>
      </w:r>
    </w:p>
    <w:p>
      <w:pPr>
        <w:spacing w:after="0"/>
        <w:ind w:left="0"/>
        <w:jc w:val="both"/>
      </w:pP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сома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сома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сомасын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ережесінде анықтама берілген мына терминдер, егер мәнмәтін бойынша өзгеше талап етілмесе, осы Қарыз туралы келісімде қолданылған әрбір жағдайда олар тиісті мағынаға ие, сондай-ақ бірнеше қосымша терминдердің мынадай анықтамалары бар:</w:t>
      </w:r>
      <w:r>
        <w:br/>
      </w:r>
      <w:r>
        <w:rPr>
          <w:rFonts w:ascii="Times New Roman"/>
          <w:b w:val="false"/>
          <w:i w:val="false"/>
          <w:color w:val="000000"/>
          <w:sz w:val="28"/>
        </w:rPr>
        <w:t xml:space="preserve">
      (а) «ОАӨЭЫ» </w:t>
      </w:r>
      <w:r>
        <w:rPr>
          <w:rFonts w:ascii="Times New Roman"/>
          <w:b/>
          <w:i w:val="false"/>
          <w:color w:val="000000"/>
          <w:sz w:val="28"/>
        </w:rPr>
        <w:t>–</w:t>
      </w:r>
      <w:r>
        <w:rPr>
          <w:rFonts w:ascii="Times New Roman"/>
          <w:b w:val="false"/>
          <w:i w:val="false"/>
          <w:color w:val="000000"/>
          <w:sz w:val="28"/>
        </w:rPr>
        <w:t xml:space="preserve"> Орталық Азия Өңірлік Экономикалық Ынтымақтастығын білдіреді.</w:t>
      </w:r>
      <w:r>
        <w:br/>
      </w:r>
      <w:r>
        <w:rPr>
          <w:rFonts w:ascii="Times New Roman"/>
          <w:b w:val="false"/>
          <w:i w:val="false"/>
          <w:color w:val="000000"/>
          <w:sz w:val="28"/>
        </w:rPr>
        <w:t xml:space="preserve">
      (b) «ОАӨЭЫ 2 дәлізі» </w:t>
      </w:r>
      <w:r>
        <w:rPr>
          <w:rFonts w:ascii="Times New Roman"/>
          <w:b/>
          <w:i w:val="false"/>
          <w:color w:val="000000"/>
          <w:sz w:val="28"/>
        </w:rPr>
        <w:t>–</w:t>
      </w:r>
      <w:r>
        <w:rPr>
          <w:rFonts w:ascii="Times New Roman"/>
          <w:b w:val="false"/>
          <w:i w:val="false"/>
          <w:color w:val="000000"/>
          <w:sz w:val="28"/>
        </w:rPr>
        <w:t xml:space="preserve"> Түркиядағы Стамбулдан бастап Әзірбайжандағы Баку және Маңғыстау облысындағы Ақтау порты мен Өзбекстан, Тәжікстан, Қырғыз Республикасының аумақтары арқылы Қытай Халық Республикасындағы Льяньюнянг Тианджин мен Шанхай порттарына дейінгі көлік дәлізін білдіреді;</w:t>
      </w:r>
      <w:r>
        <w:br/>
      </w:r>
      <w:r>
        <w:rPr>
          <w:rFonts w:ascii="Times New Roman"/>
          <w:b w:val="false"/>
          <w:i w:val="false"/>
          <w:color w:val="000000"/>
          <w:sz w:val="28"/>
        </w:rPr>
        <w:t xml:space="preserve">
      (с) «Консультациялық қызметтерді тарту жөніндегі нұсқаулық» </w:t>
      </w:r>
      <w:r>
        <w:rPr>
          <w:rFonts w:ascii="Times New Roman"/>
          <w:b/>
          <w:i w:val="false"/>
          <w:color w:val="000000"/>
          <w:sz w:val="28"/>
        </w:rPr>
        <w:t xml:space="preserve">– </w:t>
      </w:r>
      <w:r>
        <w:rPr>
          <w:rFonts w:ascii="Times New Roman"/>
          <w:b w:val="false"/>
          <w:i w:val="false"/>
          <w:color w:val="000000"/>
          <w:sz w:val="28"/>
        </w:rPr>
        <w:t>Азия Даму Банкі мен оның Қарыз алушылары консультанттардың қызметтерін тартуы жөніндегі АДБ-ның нұсқаулығы (2010 жылғы, мерзімді түзетулерімен);</w:t>
      </w:r>
      <w:r>
        <w:br/>
      </w:r>
      <w:r>
        <w:rPr>
          <w:rFonts w:ascii="Times New Roman"/>
          <w:b w:val="false"/>
          <w:i w:val="false"/>
          <w:color w:val="000000"/>
          <w:sz w:val="28"/>
        </w:rPr>
        <w:t xml:space="preserve">
      (d) «Консультациялық қызметтер» </w:t>
      </w:r>
      <w:r>
        <w:rPr>
          <w:rFonts w:ascii="Times New Roman"/>
          <w:b/>
          <w:i w:val="false"/>
          <w:color w:val="000000"/>
          <w:sz w:val="28"/>
        </w:rPr>
        <w:t xml:space="preserve">– </w:t>
      </w:r>
      <w:r>
        <w:rPr>
          <w:rFonts w:ascii="Times New Roman"/>
          <w:b w:val="false"/>
          <w:i w:val="false"/>
          <w:color w:val="000000"/>
          <w:sz w:val="28"/>
        </w:rPr>
        <w:t>осы Қарыз туралы келісімге 1-қосымшаның 2(b) мен 2(d) тармақшаларында жазылған Қарыз қаражатынан қаржыландырылатын қызметтерді білдіреді;</w:t>
      </w:r>
      <w:r>
        <w:br/>
      </w:r>
      <w:r>
        <w:rPr>
          <w:rFonts w:ascii="Times New Roman"/>
          <w:b w:val="false"/>
          <w:i w:val="false"/>
          <w:color w:val="000000"/>
          <w:sz w:val="28"/>
        </w:rPr>
        <w:t xml:space="preserve">
      (е) «ШЭБТ» </w:t>
      </w:r>
      <w:r>
        <w:rPr>
          <w:rFonts w:ascii="Times New Roman"/>
          <w:b/>
          <w:i w:val="false"/>
          <w:color w:val="000000"/>
          <w:sz w:val="28"/>
        </w:rPr>
        <w:t>–</w:t>
      </w:r>
      <w:r>
        <w:rPr>
          <w:rFonts w:ascii="Times New Roman"/>
          <w:b w:val="false"/>
          <w:i w:val="false"/>
          <w:color w:val="000000"/>
          <w:sz w:val="28"/>
        </w:rPr>
        <w:t xml:space="preserve"> Қарыз алушы инвестициялық бағдарлама үшін дайындаған және АДБ-мен келісілген және ҚНК-ге сілтеме беру арқылы енгізілген шолудың экологиялық бағалау тұжырымдамасын білдіреді;</w:t>
      </w:r>
      <w:r>
        <w:br/>
      </w:r>
      <w:r>
        <w:rPr>
          <w:rFonts w:ascii="Times New Roman"/>
          <w:b w:val="false"/>
          <w:i w:val="false"/>
          <w:color w:val="000000"/>
          <w:sz w:val="28"/>
        </w:rPr>
        <w:t xml:space="preserve">
      (f) «ҚОҚЖ» </w:t>
      </w:r>
      <w:r>
        <w:rPr>
          <w:rFonts w:ascii="Times New Roman"/>
          <w:b/>
          <w:i w:val="false"/>
          <w:color w:val="000000"/>
          <w:sz w:val="28"/>
        </w:rPr>
        <w:t>–</w:t>
      </w:r>
      <w:r>
        <w:rPr>
          <w:rFonts w:ascii="Times New Roman"/>
          <w:b w:val="false"/>
          <w:i w:val="false"/>
          <w:color w:val="000000"/>
          <w:sz w:val="28"/>
        </w:rPr>
        <w:t xml:space="preserve"> Жоба үшін Қарыз алушы дайындаған және АДБ-мен келісілген Қоршаған ортаны қорғау жоспарын білдіреді;</w:t>
      </w:r>
      <w:r>
        <w:br/>
      </w:r>
      <w:r>
        <w:rPr>
          <w:rFonts w:ascii="Times New Roman"/>
          <w:b w:val="false"/>
          <w:i w:val="false"/>
          <w:color w:val="000000"/>
          <w:sz w:val="28"/>
        </w:rPr>
        <w:t xml:space="preserve">
      (g) «Тетік» </w:t>
      </w:r>
      <w:r>
        <w:rPr>
          <w:rFonts w:ascii="Times New Roman"/>
          <w:b/>
          <w:i w:val="false"/>
          <w:color w:val="000000"/>
          <w:sz w:val="28"/>
        </w:rPr>
        <w:t>–</w:t>
      </w:r>
      <w:r>
        <w:rPr>
          <w:rFonts w:ascii="Times New Roman"/>
          <w:b w:val="false"/>
          <w:i w:val="false"/>
          <w:color w:val="000000"/>
          <w:sz w:val="28"/>
        </w:rPr>
        <w:t xml:space="preserve"> Инвестициялық бағдарлама шеңберіндегі жобаларды қаржыландыру мақсаттары үшін Қарыз алушыға АДБ берген қаржыландырудың көп траншты тетігін білдіреді;</w:t>
      </w:r>
      <w:r>
        <w:br/>
      </w:r>
      <w:r>
        <w:rPr>
          <w:rFonts w:ascii="Times New Roman"/>
          <w:b w:val="false"/>
          <w:i w:val="false"/>
          <w:color w:val="000000"/>
          <w:sz w:val="28"/>
        </w:rPr>
        <w:t xml:space="preserve">
      (h) «ТӘН» </w:t>
      </w:r>
      <w:r>
        <w:rPr>
          <w:rFonts w:ascii="Times New Roman"/>
          <w:b/>
          <w:i w:val="false"/>
          <w:color w:val="000000"/>
          <w:sz w:val="28"/>
        </w:rPr>
        <w:t>–</w:t>
      </w:r>
      <w:r>
        <w:rPr>
          <w:rFonts w:ascii="Times New Roman"/>
          <w:b w:val="false"/>
          <w:i w:val="false"/>
          <w:color w:val="000000"/>
          <w:sz w:val="28"/>
        </w:rPr>
        <w:t xml:space="preserve"> 2010 жылғы 2 қыркүйектегі Инвестициялық бағдарлама үшін Тетікті әкімшілендіру жөніндегі және Қарыз алушы мен АДБ арасында келісілген, Қарыз алушы мен АДБ-ның тиісті рәсімдеріне сәйкес мезгіл-мезгіл түзетіліп отыратын нұсқаулықты білдіреді;</w:t>
      </w:r>
      <w:r>
        <w:br/>
      </w:r>
      <w:r>
        <w:rPr>
          <w:rFonts w:ascii="Times New Roman"/>
          <w:b w:val="false"/>
          <w:i w:val="false"/>
          <w:color w:val="000000"/>
          <w:sz w:val="28"/>
        </w:rPr>
        <w:t xml:space="preserve">
      (i) «ГІЖ» </w:t>
      </w:r>
      <w:r>
        <w:rPr>
          <w:rFonts w:ascii="Times New Roman"/>
          <w:b/>
          <w:i w:val="false"/>
          <w:color w:val="000000"/>
          <w:sz w:val="28"/>
        </w:rPr>
        <w:t>–</w:t>
      </w:r>
      <w:r>
        <w:rPr>
          <w:rFonts w:ascii="Times New Roman"/>
          <w:b w:val="false"/>
          <w:i w:val="false"/>
          <w:color w:val="000000"/>
          <w:sz w:val="28"/>
        </w:rPr>
        <w:t xml:space="preserve"> осы Қарыз туралы келісімге 5-қосымшаның 7-тармағында жазылған гендерлік іс-қимылдар жоспарын білдіреді;</w:t>
      </w:r>
      <w:r>
        <w:br/>
      </w:r>
      <w:r>
        <w:rPr>
          <w:rFonts w:ascii="Times New Roman"/>
          <w:b w:val="false"/>
          <w:i w:val="false"/>
          <w:color w:val="000000"/>
          <w:sz w:val="28"/>
        </w:rPr>
        <w:t xml:space="preserve">
      (j) «АЭБ» </w:t>
      </w:r>
      <w:r>
        <w:rPr>
          <w:rFonts w:ascii="Times New Roman"/>
          <w:b/>
          <w:i w:val="false"/>
          <w:color w:val="000000"/>
          <w:sz w:val="28"/>
        </w:rPr>
        <w:t>–</w:t>
      </w:r>
      <w:r>
        <w:rPr>
          <w:rFonts w:ascii="Times New Roman"/>
          <w:b w:val="false"/>
          <w:i w:val="false"/>
          <w:color w:val="000000"/>
          <w:sz w:val="28"/>
        </w:rPr>
        <w:t xml:space="preserve">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xml:space="preserve">
      (k) «Км» </w:t>
      </w:r>
      <w:r>
        <w:rPr>
          <w:rFonts w:ascii="Times New Roman"/>
          <w:b/>
          <w:i w:val="false"/>
          <w:color w:val="000000"/>
          <w:sz w:val="28"/>
        </w:rPr>
        <w:t>–</w:t>
      </w:r>
      <w:r>
        <w:rPr>
          <w:rFonts w:ascii="Times New Roman"/>
          <w:b w:val="false"/>
          <w:i w:val="false"/>
          <w:color w:val="000000"/>
          <w:sz w:val="28"/>
        </w:rPr>
        <w:t xml:space="preserve"> жол жобасы бойынша километр саны көрсетілген жерді және «км» километрді білдіреді;</w:t>
      </w:r>
      <w:r>
        <w:br/>
      </w:r>
      <w:r>
        <w:rPr>
          <w:rFonts w:ascii="Times New Roman"/>
          <w:b w:val="false"/>
          <w:i w:val="false"/>
          <w:color w:val="000000"/>
          <w:sz w:val="28"/>
        </w:rPr>
        <w:t xml:space="preserve">
      (l) «ЖСҚН» </w:t>
      </w:r>
      <w:r>
        <w:rPr>
          <w:rFonts w:ascii="Times New Roman"/>
          <w:b/>
          <w:i w:val="false"/>
          <w:color w:val="000000"/>
          <w:sz w:val="28"/>
        </w:rPr>
        <w:t>–</w:t>
      </w:r>
      <w:r>
        <w:rPr>
          <w:rFonts w:ascii="Times New Roman"/>
          <w:b w:val="false"/>
          <w:i w:val="false"/>
          <w:color w:val="000000"/>
          <w:sz w:val="28"/>
        </w:rPr>
        <w:t xml:space="preserve"> Инвестициялық бағдарлама үшін Қарыз алушы дайындаған және АДБ-мен келісілген Жерді сатып алу және қоныс аудару негіздерін білдіреді;</w:t>
      </w:r>
      <w:r>
        <w:br/>
      </w:r>
      <w:r>
        <w:rPr>
          <w:rFonts w:ascii="Times New Roman"/>
          <w:b w:val="false"/>
          <w:i w:val="false"/>
          <w:color w:val="000000"/>
          <w:sz w:val="28"/>
        </w:rPr>
        <w:t xml:space="preserve">
      (m) «ЖСҚЖ» </w:t>
      </w:r>
      <w:r>
        <w:rPr>
          <w:rFonts w:ascii="Times New Roman"/>
          <w:b/>
          <w:i w:val="false"/>
          <w:color w:val="000000"/>
          <w:sz w:val="28"/>
        </w:rPr>
        <w:t xml:space="preserve">– </w:t>
      </w:r>
      <w:r>
        <w:rPr>
          <w:rFonts w:ascii="Times New Roman"/>
          <w:b w:val="false"/>
          <w:i w:val="false"/>
          <w:color w:val="000000"/>
          <w:sz w:val="28"/>
        </w:rPr>
        <w:t>Жоба үшін Қарыз алушы дайындаған және АДБ-мен келісілген Жерді сатып алу және қоныс аудару жоспарын білдіреді;</w:t>
      </w:r>
      <w:r>
        <w:br/>
      </w:r>
      <w:r>
        <w:rPr>
          <w:rFonts w:ascii="Times New Roman"/>
          <w:b w:val="false"/>
          <w:i w:val="false"/>
          <w:color w:val="000000"/>
          <w:sz w:val="28"/>
        </w:rPr>
        <w:t>
      (n) «Қарыз төлемдері жөніндегі нұсқаулық» - АДБ-ның қарыз төлемі жөніндегі нұсқаулығын (2007 жылғы, мерзімді түзетулерімен) білдіреді;</w:t>
      </w:r>
      <w:r>
        <w:br/>
      </w:r>
      <w:r>
        <w:rPr>
          <w:rFonts w:ascii="Times New Roman"/>
          <w:b w:val="false"/>
          <w:i w:val="false"/>
          <w:color w:val="000000"/>
          <w:sz w:val="28"/>
        </w:rPr>
        <w:t xml:space="preserve">
      (o) «ККМ» </w:t>
      </w:r>
      <w:r>
        <w:rPr>
          <w:rFonts w:ascii="Times New Roman"/>
          <w:b/>
          <w:i w:val="false"/>
          <w:color w:val="000000"/>
          <w:sz w:val="28"/>
        </w:rPr>
        <w:t xml:space="preserve">– </w:t>
      </w:r>
      <w:r>
        <w:rPr>
          <w:rFonts w:ascii="Times New Roman"/>
          <w:b w:val="false"/>
          <w:i w:val="false"/>
          <w:color w:val="000000"/>
          <w:sz w:val="28"/>
        </w:rPr>
        <w:t>Көлік және коммуникация министрлігін немесе оның кез келген құқық мирасқорын білдіреді;</w:t>
      </w:r>
      <w:r>
        <w:br/>
      </w:r>
      <w:r>
        <w:rPr>
          <w:rFonts w:ascii="Times New Roman"/>
          <w:b w:val="false"/>
          <w:i w:val="false"/>
          <w:color w:val="000000"/>
          <w:sz w:val="28"/>
        </w:rPr>
        <w:t xml:space="preserve">
      (p) «Облыс» </w:t>
      </w:r>
      <w:r>
        <w:rPr>
          <w:rFonts w:ascii="Times New Roman"/>
          <w:b/>
          <w:i w:val="false"/>
          <w:color w:val="000000"/>
          <w:sz w:val="28"/>
        </w:rPr>
        <w:t xml:space="preserve">– </w:t>
      </w:r>
      <w:r>
        <w:rPr>
          <w:rFonts w:ascii="Times New Roman"/>
          <w:b w:val="false"/>
          <w:i w:val="false"/>
          <w:color w:val="000000"/>
          <w:sz w:val="28"/>
        </w:rPr>
        <w:t>Қарыз алушының әкімшілік бірлігін білдіреді.</w:t>
      </w:r>
      <w:r>
        <w:br/>
      </w:r>
      <w:r>
        <w:rPr>
          <w:rFonts w:ascii="Times New Roman"/>
          <w:b w:val="false"/>
          <w:i w:val="false"/>
          <w:color w:val="000000"/>
          <w:sz w:val="28"/>
        </w:rPr>
        <w:t xml:space="preserve">
      (q) «ҚКС» </w:t>
      </w:r>
      <w:r>
        <w:rPr>
          <w:rFonts w:ascii="Times New Roman"/>
          <w:b/>
          <w:i w:val="false"/>
          <w:color w:val="000000"/>
          <w:sz w:val="28"/>
        </w:rPr>
        <w:t xml:space="preserve">– </w:t>
      </w:r>
      <w:r>
        <w:rPr>
          <w:rFonts w:ascii="Times New Roman"/>
          <w:b w:val="false"/>
          <w:i w:val="false"/>
          <w:color w:val="000000"/>
          <w:sz w:val="28"/>
        </w:rPr>
        <w:t>Қарыз алушының тетік шеңберінде және осы Қарыз туралы келісімнің мақсаттары үшін Қарыз алу мақсатында ұсынған немесе ұсынатын қаржыландыруға арналған кезеңдік сұрау салуды білдіреді, 2010 жылғы 15 желтоқсандағы № 1 қаржыландыруға арналған кезеңдік сұрау салуды білдіреді;</w:t>
      </w:r>
      <w:r>
        <w:br/>
      </w:r>
      <w:r>
        <w:rPr>
          <w:rFonts w:ascii="Times New Roman"/>
          <w:b w:val="false"/>
          <w:i w:val="false"/>
          <w:color w:val="000000"/>
          <w:sz w:val="28"/>
        </w:rPr>
        <w:t xml:space="preserve">
      (r) «Сатып алу жөніндегі нұсқаулық» </w:t>
      </w:r>
      <w:r>
        <w:rPr>
          <w:rFonts w:ascii="Times New Roman"/>
          <w:b/>
          <w:i w:val="false"/>
          <w:color w:val="000000"/>
          <w:sz w:val="28"/>
        </w:rPr>
        <w:t xml:space="preserve">– </w:t>
      </w:r>
      <w:r>
        <w:rPr>
          <w:rFonts w:ascii="Times New Roman"/>
          <w:b w:val="false"/>
          <w:i w:val="false"/>
          <w:color w:val="000000"/>
          <w:sz w:val="28"/>
        </w:rPr>
        <w:t>АДБ-ның Сатып алу жөніндегі нұсқаулығын (2007 жылғы, мерзімді түзетулерімен) білдіреді;</w:t>
      </w:r>
      <w:r>
        <w:br/>
      </w:r>
      <w:r>
        <w:rPr>
          <w:rFonts w:ascii="Times New Roman"/>
          <w:b w:val="false"/>
          <w:i w:val="false"/>
          <w:color w:val="000000"/>
          <w:sz w:val="28"/>
        </w:rPr>
        <w:t xml:space="preserve">
      (s) «Сатып алу жоспары» </w:t>
      </w:r>
      <w:r>
        <w:rPr>
          <w:rFonts w:ascii="Times New Roman"/>
          <w:b/>
          <w:i w:val="false"/>
          <w:color w:val="000000"/>
          <w:sz w:val="28"/>
        </w:rPr>
        <w:t xml:space="preserve">– </w:t>
      </w:r>
      <w:r>
        <w:rPr>
          <w:rFonts w:ascii="Times New Roman"/>
          <w:b w:val="false"/>
          <w:i w:val="false"/>
          <w:color w:val="000000"/>
          <w:sz w:val="28"/>
        </w:rPr>
        <w:t>2010 жылғы 2 қыркүйектегі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w:t>
      </w:r>
      <w:r>
        <w:br/>
      </w:r>
      <w:r>
        <w:rPr>
          <w:rFonts w:ascii="Times New Roman"/>
          <w:b w:val="false"/>
          <w:i w:val="false"/>
          <w:color w:val="000000"/>
          <w:sz w:val="28"/>
        </w:rPr>
        <w:t xml:space="preserve">
      (t) «Жоба бойынша атқарушы агенттік» </w:t>
      </w:r>
      <w:r>
        <w:rPr>
          <w:rFonts w:ascii="Times New Roman"/>
          <w:b/>
          <w:i w:val="false"/>
          <w:color w:val="000000"/>
          <w:sz w:val="28"/>
        </w:rPr>
        <w:t xml:space="preserve">– </w:t>
      </w:r>
      <w:r>
        <w:rPr>
          <w:rFonts w:ascii="Times New Roman"/>
          <w:b w:val="false"/>
          <w:i w:val="false"/>
          <w:color w:val="000000"/>
          <w:sz w:val="28"/>
        </w:rPr>
        <w:t>Қарыз беру ережесінің мақсаттары үшін және оның шеңберінде Жобаның орындалуына жауапты ККМ-ны білдіреді;</w:t>
      </w:r>
      <w:r>
        <w:br/>
      </w:r>
      <w:r>
        <w:rPr>
          <w:rFonts w:ascii="Times New Roman"/>
          <w:b w:val="false"/>
          <w:i w:val="false"/>
          <w:color w:val="000000"/>
          <w:sz w:val="28"/>
        </w:rPr>
        <w:t xml:space="preserve">
      (u) «Жобалық объектілер» </w:t>
      </w:r>
      <w:r>
        <w:rPr>
          <w:rFonts w:ascii="Times New Roman"/>
          <w:b/>
          <w:i w:val="false"/>
          <w:color w:val="000000"/>
          <w:sz w:val="28"/>
        </w:rPr>
        <w:t>–</w:t>
      </w:r>
      <w:r>
        <w:rPr>
          <w:rFonts w:ascii="Times New Roman"/>
          <w:b w:val="false"/>
          <w:i w:val="false"/>
          <w:color w:val="000000"/>
          <w:sz w:val="28"/>
        </w:rPr>
        <w:t xml:space="preserve"> Жобаның шеңберінде салынатын не берілетін объектілерді білдіреді;</w:t>
      </w:r>
      <w:r>
        <w:br/>
      </w:r>
      <w:r>
        <w:rPr>
          <w:rFonts w:ascii="Times New Roman"/>
          <w:b w:val="false"/>
          <w:i w:val="false"/>
          <w:color w:val="000000"/>
          <w:sz w:val="28"/>
        </w:rPr>
        <w:t xml:space="preserve">
      (v) «Жобалық жол» </w:t>
      </w:r>
      <w:r>
        <w:rPr>
          <w:rFonts w:ascii="Times New Roman"/>
          <w:b/>
          <w:i w:val="false"/>
          <w:color w:val="000000"/>
          <w:sz w:val="28"/>
        </w:rPr>
        <w:t xml:space="preserve">– </w:t>
      </w:r>
      <w:r>
        <w:rPr>
          <w:rFonts w:ascii="Times New Roman"/>
          <w:b w:val="false"/>
          <w:i w:val="false"/>
          <w:color w:val="000000"/>
          <w:sz w:val="28"/>
        </w:rPr>
        <w:t>осы Қарыз туралы келісімге 1-қосымшада неғұрлым егжей-тегжейлі сипатталған жол учаскелері; сондай-ақ</w:t>
      </w:r>
      <w:r>
        <w:br/>
      </w:r>
      <w:r>
        <w:rPr>
          <w:rFonts w:ascii="Times New Roman"/>
          <w:b w:val="false"/>
          <w:i w:val="false"/>
          <w:color w:val="000000"/>
          <w:sz w:val="28"/>
        </w:rPr>
        <w:t xml:space="preserve">
      (w) «Жұмыстар» </w:t>
      </w:r>
      <w:r>
        <w:rPr>
          <w:rFonts w:ascii="Times New Roman"/>
          <w:b/>
          <w:i w:val="false"/>
          <w:color w:val="000000"/>
          <w:sz w:val="28"/>
        </w:rPr>
        <w:t xml:space="preserve">– </w:t>
      </w:r>
      <w:r>
        <w:rPr>
          <w:rFonts w:ascii="Times New Roman"/>
          <w:b w:val="false"/>
          <w:i w:val="false"/>
          <w:color w:val="000000"/>
          <w:sz w:val="28"/>
        </w:rPr>
        <w:t>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құрылысты немесе құрылыс жұмыстарын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 </w:t>
      </w:r>
    </w:p>
    <w:p>
      <w:pPr>
        <w:spacing w:after="0"/>
        <w:ind w:left="0"/>
        <w:jc w:val="both"/>
      </w:pPr>
      <w:r>
        <w:rPr>
          <w:rFonts w:ascii="Times New Roman"/>
          <w:b w:val="false"/>
          <w:i w:val="false"/>
          <w:color w:val="000000"/>
          <w:sz w:val="28"/>
        </w:rPr>
        <w:t>      2.01-бөлім. (а) АДБ Қарыз алушыға АДБ-ның жай капитал ресурстарынан екі жүз сексен үш миллион АҚШ доллары ($ 283 000 000) сомасында қарыз беруге келіседі, әрі бұл сома осы Қарыз туралы келісімнің 2.06-бөлімінің ережелеріне сәйкес Айырбастау шеңберінде кезең-кезеңімен айырбасталып отырылуы мүмкін.</w:t>
      </w:r>
      <w:r>
        <w:br/>
      </w:r>
      <w:r>
        <w:rPr>
          <w:rFonts w:ascii="Times New Roman"/>
          <w:b w:val="false"/>
          <w:i w:val="false"/>
          <w:color w:val="000000"/>
          <w:sz w:val="28"/>
        </w:rPr>
        <w:t>
      (b) Қарыз негізгі өтеу кезеңін жиырма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жазылған өтеу графигіне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мөлшерлеменің сомасына тең әрбір пайыздық кезеңнің мөлшерлемесі бойынша кезең-кезеңімен Қарыз беру ережесінің 3.03-бөліміне сәйкес жылына 0.30 % кредитті шегере отырып, Қарыз беру ережесінің 3.02-бөліміне сәйкес жылына 0.60 % пайыз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бойынша өзге де төлемдер жарты жылда бір рет әрбір жылдың 15 ақпанында және 15 тамызында төленуге тиіс.</w:t>
      </w:r>
      <w:r>
        <w:br/>
      </w:r>
      <w:r>
        <w:rPr>
          <w:rFonts w:ascii="Times New Roman"/>
          <w:b w:val="false"/>
          <w:i w:val="false"/>
          <w:color w:val="000000"/>
          <w:sz w:val="28"/>
        </w:rPr>
        <w:t>
      2.05-бөлім. Қарыз алушы осы Қарыз туралы келісімнің 2-қосымшасының ережелеріне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қарызды ұтымды реттеуді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өзгерісі;</w:t>
      </w:r>
      <w:r>
        <w:br/>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мөлшермеленің ең төменгі деңгейін белгілеу жолымен лимиттер белгілеу.</w:t>
      </w:r>
      <w:r>
        <w:br/>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Қарыз қаражаты осы Қарыз туралы келісімге 3-қосымшаның ережелеріне сәйкес бөлінуі және алынуы тиіс, бұл ретте осы Қосымшаны Қарыз алушы мен АДБ-ның келісімі бойынша кезең-кезеңімен толықтырып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келісімге 4-қосымшаның ережелеріне сәйкес Қарыз қаражаты есебінен қаржыландырылатын шығыстардың барлық баптары бойынша сатып алады немесе сатып алуға міндеттенеді. АДБ мұндай сатып алу Қарыз беруші мен АДБ ескерген рәсімдерге сәйкес елеулі дәрежеде жүргізілмеген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ережелерінің 9.02-бөлімінде баяндалған мақсаттар үшін Қарызды жабу күні деп 2016 жылғы 31 қаңтар не Қарыз алушы мен АДБ арасында келісілген басқа бір күн болып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техникалық, қаржылық, коммерциялық практика мен жолдарды дамыту практикасына сәйкес орындауға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шұғыл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жауап беретін дәрежеде және мерзімдер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сондай-ақ көрсетілген құжаттарға АДБ негізді түрде талап ететін егжей-тегжейлі дәрежеге сай жасалған кез келген елеулі өзгерістерді беруге немесе олардың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министрліктері мен ұйымдарының барлық іс-әрекеттерінің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аудиторларды тарта отырып, аудиттің тиісті стандарттарын нақты қолданумен, бухгалтерлік есептің осы шоттарына және тиісті қаржылық есептерге жыл сайынғы аудит жүргізіп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мерзімдік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4.05 (а) бөлімге сәйкес Қарыз алушы жалдаған аудиторлармен бірге кезең-кезеңімен талқылап отыру құқығын АДБ-ға беруге міндеттенеді және егер Қарыз алушы өзгеше көрсетпесе, осындай талқылау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объектілерінің ұтымды әкімшілік, қаржылық, инженерлік, экологиялық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Қолданылу мерзімі</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r>
        <w:br/>
      </w: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xml:space="preserve">
      Asian Development Bank </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xml:space="preserve">      ЖОҒАРЫДА ЖАЗЫЛҒАНДЫ РАСТАУ үшін осы Келісімнің тараптарының атынан олардың уәкілетті өкілдері осы Қарыз туралы келісімге тиісті қолдардың қойылуын және оны АДБ-ның штаб-пәтеріне жоғарыда көрсетілген күні мен жылда жеткізуді қамтамасыз етті.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[Уәкілетті өкіл]       </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1. Инвестициялық бағдарламаның мақсаты көлік байламын және оның тиімділігін арттыру, сондай-ақ мынадай іс-шаралар: (а) жолды жақсарту (Маңғыстау облысында ОАӨЭЫ 2 көлік дәлізінің 790 км-ге жуық учаскелерін реконструкциялау); (b) Жобаны жоспарлау, Жобаны және Жобаның активтерін басқару; сондай-ақ; (с) шекара маңындағы инфрақұрылым мен жақын маңдағы объектілерді жақсарту арқылы институционалдық тиімділігін арттыру болып табылады.</w:t>
      </w:r>
      <w:r>
        <w:br/>
      </w:r>
      <w:r>
        <w:rPr>
          <w:rFonts w:ascii="Times New Roman"/>
          <w:b w:val="false"/>
          <w:i w:val="false"/>
          <w:color w:val="000000"/>
          <w:sz w:val="28"/>
        </w:rPr>
        <w:t>
      2. Жоба Инвестициялық бағдарламаның бір бөлігі бола отырып, ҚКС-де егжей-тегжейлі сипатталған мынадай іс-шараларды қолдайтын болады:</w:t>
      </w:r>
      <w:r>
        <w:br/>
      </w:r>
      <w:r>
        <w:rPr>
          <w:rFonts w:ascii="Times New Roman"/>
          <w:b w:val="false"/>
          <w:i w:val="false"/>
          <w:color w:val="000000"/>
          <w:sz w:val="28"/>
        </w:rPr>
        <w:t>
      (а) апаттарға ұшырау қаупі бар учаскелердің бойындағы арналар мен көпірлерді, эстакадаларды, жол белгілері мен дабыл бекеттерін қоса алғанда, 200 км-ге жуық (372.6 км және 514.3 км-нің арасындағы; сондай-ақ 574 км және 632.3 км арасындағы) жол учаскелерін реконструкциялау;</w:t>
      </w:r>
      <w:r>
        <w:br/>
      </w:r>
      <w:r>
        <w:rPr>
          <w:rFonts w:ascii="Times New Roman"/>
          <w:b w:val="false"/>
          <w:i w:val="false"/>
          <w:color w:val="000000"/>
          <w:sz w:val="28"/>
        </w:rPr>
        <w:t>
      (b) Жобаның құрылысын қадағалауға және басқаруға жәрдемдесу;</w:t>
      </w:r>
      <w:r>
        <w:br/>
      </w:r>
      <w:r>
        <w:rPr>
          <w:rFonts w:ascii="Times New Roman"/>
          <w:b w:val="false"/>
          <w:i w:val="false"/>
          <w:color w:val="000000"/>
          <w:sz w:val="28"/>
        </w:rPr>
        <w:t>
      (с) кейінгі жобалардың техникалық-экономикалық негіздемелерін әзірлеу; және</w:t>
      </w:r>
      <w:r>
        <w:br/>
      </w:r>
      <w:r>
        <w:rPr>
          <w:rFonts w:ascii="Times New Roman"/>
          <w:b w:val="false"/>
          <w:i w:val="false"/>
          <w:color w:val="000000"/>
          <w:sz w:val="28"/>
        </w:rPr>
        <w:t>
      (d) жолдарды салу мен күтіп ұстау, келісімшарттарды жобалау, басқару бойынша сатып алу, қоршаған ортаны қорғау және қоныс аудару бойынша іс-шараларды күшейту, сондай-ақ шекараны кесіп өту бойынша іс-шаралар үшін әлеуетті дамыту.</w:t>
      </w:r>
      <w:r>
        <w:br/>
      </w:r>
      <w:r>
        <w:rPr>
          <w:rFonts w:ascii="Times New Roman"/>
          <w:b w:val="false"/>
          <w:i w:val="false"/>
          <w:color w:val="000000"/>
          <w:sz w:val="28"/>
        </w:rPr>
        <w:t>
      3. Жобаның аяқталуы 2015 жылғы 30 маусымда күтіледі.</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2 көлік дәлізі (Маңғыстау облысындағы учаскелер)</w:t>
      </w:r>
      <w:r>
        <w:br/>
      </w:r>
      <w:r>
        <w:rPr>
          <w:rFonts w:ascii="Times New Roman"/>
          <w:b/>
          <w:i w:val="false"/>
          <w:color w:val="000000"/>
        </w:rPr>
        <w:t>
Инвестициялық бағдарлама – 1-жоба)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төленуі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күнгі сәтінде талап етілетін және талап етілмейтін Қарыздың жалпы негізгі сомасына;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5023"/>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(%-ке шаққанда)</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75"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9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тамыз</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r>
    </w:tbl>
    <w:p>
      <w:pPr>
        <w:spacing w:after="0"/>
        <w:ind w:left="0"/>
        <w:jc w:val="both"/>
      </w:pPr>
      <w:r>
        <w:rPr>
          <w:rFonts w:ascii="Times New Roman"/>
          <w:b w:val="false"/>
          <w:i w:val="false"/>
          <w:color w:val="000000"/>
          <w:sz w:val="28"/>
        </w:rPr>
        <w:t>      2. Егер Қарыз қаражаты негізгі Қарызды өтеу үшін төленетін төлемнің бірінші күніне дейін толық көлемде талап етілмеген болса, негізгі Қарызды өтеу үшін төлем төленетін әрбір күнге Қарыздың Қарыз алушы төлеуі тиіс негізгі сомасы былайша айқындалады:</w:t>
      </w:r>
      <w:r>
        <w:br/>
      </w:r>
      <w:r>
        <w:rPr>
          <w:rFonts w:ascii="Times New Roman"/>
          <w:b w:val="false"/>
          <w:i w:val="false"/>
          <w:color w:val="000000"/>
          <w:sz w:val="28"/>
        </w:rPr>
        <w:t>
      (а) Қарыз алушы негізгі Қарызды өтеу үшін төленетін төлемнің бірінші күніне дейін талап етілуі тиіс Қарыз қаражаты шегінде осы Қосымшаның 1-тармағына сәйкес осы күнге талап етілген және талап етілмеген соманы төлеуге міндеттенеді.</w:t>
      </w:r>
      <w:r>
        <w:br/>
      </w:r>
      <w:r>
        <w:rPr>
          <w:rFonts w:ascii="Times New Roman"/>
          <w:b w:val="false"/>
          <w:i w:val="false"/>
          <w:color w:val="000000"/>
          <w:sz w:val="28"/>
        </w:rPr>
        <w:t>
      (b) негізгі Қарызды өтеу үшін төленетін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өтелуі тиіс және бөлгіші осы күнге және одан кейін түсетін негізгі Қарызды өтеу үшін төлем төленетін күндер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Қарызды өтеу үшін негізгі өтеу күндері төленуі тиіс, төлем күндерінің кез келгеніне дейінгі екі күнтізбелік айдың ішінде тек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күнгі сәтіне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төленуі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кезеңінен кейін негізгі соманы кез келген өтеу күнінде өтелуі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мөлшерлеме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қолданылуы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АДБ-мен өзгеше келісілмесе, қарыз қаражаты АДБ-ның Қарыз төлеу бойынша нұсқаулығына сәйкес төленуге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талабы</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Қарыз туралы келісімнің басқа ережелеріне қарамастан, жұмыс үшін Қарыз шотынан қаражат алу Қарыз алушы ККМ-ге жерлерді сатып алу үшін тиісті қаражатты, сондай-ақ құрылыс жұмыстары үшін қажетті жерге барлық құқықтарды және жолдарды төсеуге құқықтарды үшінші тұлғалардың қандай да бір наразылықтары мен ауыртпалықсыз бергенше жүргізілмейді.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r>
        <w:br/>
      </w:r>
      <w:r>
        <w:rPr>
          <w:rFonts w:ascii="Times New Roman"/>
          <w:b w:val="false"/>
          <w:i w:val="false"/>
          <w:color w:val="000000"/>
          <w:sz w:val="28"/>
        </w:rPr>
        <w:t>
                             </w:t>
      </w:r>
      <w:r>
        <w:rPr>
          <w:rFonts w:ascii="Times New Roman"/>
          <w:b/>
          <w:i w:val="false"/>
          <w:color w:val="000000"/>
          <w:sz w:val="28"/>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3130"/>
        <w:gridCol w:w="3971"/>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2 көлік дәлізі (Маңғыстау облысындағы учаскелер)</w:t>
            </w:r>
            <w:r>
              <w:br/>
            </w:r>
            <w:r>
              <w:rPr>
                <w:rFonts w:ascii="Times New Roman"/>
                <w:b w:val="false"/>
                <w:i w:val="false"/>
                <w:color w:val="000000"/>
                <w:sz w:val="20"/>
              </w:rPr>
              <w:t xml:space="preserve">
Инвестициялық бағдарлама </w:t>
            </w:r>
            <w:r>
              <w:rPr>
                <w:rFonts w:ascii="Times New Roman"/>
                <w:b w:val="false"/>
                <w:i/>
                <w:color w:val="000000"/>
                <w:sz w:val="20"/>
              </w:rPr>
              <w:t>–</w:t>
            </w:r>
            <w:r>
              <w:rPr>
                <w:rFonts w:ascii="Times New Roman"/>
                <w:b w:val="false"/>
                <w:i w:val="false"/>
                <w:color w:val="000000"/>
                <w:sz w:val="20"/>
              </w:rPr>
              <w:t xml:space="preserve"> 1-жоба)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Атауы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АДБ-ның қаржыландыруы үшін бөлінген жалпы сома</w:t>
            </w:r>
            <w:r>
              <w:br/>
            </w:r>
            <w:r>
              <w:rPr>
                <w:rFonts w:ascii="Times New Roman"/>
                <w:b w:val="false"/>
                <w:i w:val="false"/>
                <w:color w:val="000000"/>
                <w:sz w:val="20"/>
              </w:rPr>
              <w:t xml:space="preserve">
$ </w:t>
            </w:r>
            <w:r>
              <w:br/>
            </w:r>
            <w:r>
              <w:rPr>
                <w:rFonts w:ascii="Times New Roman"/>
                <w:b w:val="false"/>
                <w:i w:val="false"/>
                <w:color w:val="000000"/>
                <w:sz w:val="20"/>
              </w:rPr>
              <w:t>
Санаты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 қаржыландыру пайызы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нұсқаулыққа және Консультациялық қызметтерді тарту жөніндегі нұсқаулыққа сәйкес тиісінше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нұсқаулықта және (немесе) Консультациялық қызметтерді тарту жөніндегі нұсқаулықта жазылған мағынаға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мыстарды сатып алу</w:t>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рәсімдері негізінде сатып алынуы тиіс.</w:t>
      </w:r>
      <w:r>
        <w:br/>
      </w: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жасасу шарттары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5. ККМ:</w:t>
      </w:r>
      <w:r>
        <w:br/>
      </w:r>
      <w:r>
        <w:rPr>
          <w:rFonts w:ascii="Times New Roman"/>
          <w:b w:val="false"/>
          <w:i w:val="false"/>
          <w:color w:val="000000"/>
          <w:sz w:val="28"/>
        </w:rPr>
        <w:t>
      (а) АДБ АЭБ-ны мақұлдағанша;</w:t>
      </w:r>
      <w:r>
        <w:br/>
      </w:r>
      <w:r>
        <w:rPr>
          <w:rFonts w:ascii="Times New Roman"/>
          <w:b w:val="false"/>
          <w:i w:val="false"/>
          <w:color w:val="000000"/>
          <w:sz w:val="28"/>
        </w:rPr>
        <w:t>
      (b) АДБ ЖСҚЖ-ны мақұлдағанша жұмыстарды орындауға арналған келісімшартты жасаспауға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w:t>
      </w:r>
      <w:r>
        <w:rPr>
          <w:rFonts w:ascii="Times New Roman"/>
          <w:b w:val="false"/>
          <w:i w:val="false"/>
          <w:color w:val="000000"/>
          <w:sz w:val="28"/>
          <w:u w:val="single"/>
        </w:rPr>
        <w:t>қ</w:t>
      </w:r>
      <w:r>
        <w:rPr>
          <w:rFonts w:ascii="Times New Roman"/>
          <w:b w:val="false"/>
          <w:i w:val="false"/>
          <w:color w:val="000000"/>
          <w:sz w:val="28"/>
          <w:u w:val="single"/>
        </w:rPr>
        <w:t> </w:t>
      </w:r>
      <w:r>
        <w:rPr>
          <w:rFonts w:ascii="Times New Roman"/>
          <w:b w:val="false"/>
          <w:i w:val="false"/>
          <w:color w:val="000000"/>
          <w:sz w:val="28"/>
          <w:u w:val="single"/>
        </w:rPr>
        <w:t>қ</w:t>
      </w:r>
      <w:r>
        <w:rPr>
          <w:rFonts w:ascii="Times New Roman"/>
          <w:b w:val="false"/>
          <w:i w:val="false"/>
          <w:color w:val="000000"/>
          <w:sz w:val="28"/>
          <w:u w:val="single"/>
        </w:rPr>
        <w:t>ызметтерді та</w:t>
      </w:r>
      <w:r>
        <w:rPr>
          <w:rFonts w:ascii="Times New Roman"/>
          <w:b w:val="false"/>
          <w:i w:val="false"/>
          <w:color w:val="000000"/>
          <w:sz w:val="28"/>
          <w:u w:val="single"/>
        </w:rPr>
        <w:t>ң</w:t>
      </w:r>
      <w:r>
        <w:rPr>
          <w:rFonts w:ascii="Times New Roman"/>
          <w:b w:val="false"/>
          <w:i w:val="false"/>
          <w:color w:val="000000"/>
          <w:sz w:val="28"/>
          <w:u w:val="single"/>
        </w:rPr>
        <w:t>дау</w:t>
      </w:r>
      <w:r>
        <w:rPr>
          <w:rFonts w:ascii="Times New Roman"/>
          <w:b w:val="false"/>
          <w:i w:val="false"/>
          <w:color w:val="000000"/>
          <w:sz w:val="28"/>
        </w:rPr>
        <w:t> </w:t>
      </w:r>
    </w:p>
    <w:p>
      <w:pPr>
        <w:spacing w:after="0"/>
        <w:ind w:left="0"/>
        <w:jc w:val="both"/>
      </w:pPr>
      <w:r>
        <w:rPr>
          <w:rFonts w:ascii="Times New Roman"/>
          <w:b w:val="false"/>
          <w:i w:val="false"/>
          <w:color w:val="000000"/>
          <w:sz w:val="28"/>
        </w:rPr>
        <w:t>      6. АДБ өзгеше көрсетпесе, ККМ қызметтердің сапасы мен бағасын негізге ала отырып, консультациялық қызметтерді таңдауға және тартуға міндеттенеді.</w:t>
      </w:r>
      <w:r>
        <w:br/>
      </w:r>
      <w:r>
        <w:rPr>
          <w:rFonts w:ascii="Times New Roman"/>
          <w:b w:val="false"/>
          <w:i w:val="false"/>
          <w:color w:val="000000"/>
          <w:sz w:val="28"/>
        </w:rPr>
        <w:t>
      7. ККМ бағдарламаны басқару үшін жеке консультанттарды жалдау кезінде АДБ үшін қолайлы рәсімдерге сәйкес жеке консультанттарды жалдауға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w:t>
      </w:r>
      <w:r>
        <w:rPr>
          <w:rFonts w:ascii="Times New Roman"/>
          <w:b w:val="false"/>
          <w:i w:val="false"/>
          <w:color w:val="000000"/>
          <w:sz w:val="28"/>
          <w:u w:val="single"/>
        </w:rPr>
        <w:t>нерк</w:t>
      </w:r>
      <w:r>
        <w:rPr>
          <w:rFonts w:ascii="Times New Roman"/>
          <w:b w:val="false"/>
          <w:i w:val="false"/>
          <w:color w:val="000000"/>
          <w:sz w:val="28"/>
          <w:u w:val="single"/>
        </w:rPr>
        <w:t>ә</w:t>
      </w:r>
      <w:r>
        <w:rPr>
          <w:rFonts w:ascii="Times New Roman"/>
          <w:b w:val="false"/>
          <w:i w:val="false"/>
          <w:color w:val="000000"/>
          <w:sz w:val="28"/>
          <w:u w:val="single"/>
        </w:rPr>
        <w:t>сіптік ж</w:t>
      </w:r>
      <w:r>
        <w:rPr>
          <w:rFonts w:ascii="Times New Roman"/>
          <w:b w:val="false"/>
          <w:i w:val="false"/>
          <w:color w:val="000000"/>
          <w:sz w:val="28"/>
          <w:u w:val="single"/>
        </w:rPr>
        <w:t>ә</w:t>
      </w:r>
      <w:r>
        <w:rPr>
          <w:rFonts w:ascii="Times New Roman"/>
          <w:b w:val="false"/>
          <w:i w:val="false"/>
          <w:color w:val="000000"/>
          <w:sz w:val="28"/>
          <w:u w:val="single"/>
        </w:rPr>
        <w:t xml:space="preserve">не зияткерлік меншікке </w:t>
      </w:r>
      <w:r>
        <w:rPr>
          <w:rFonts w:ascii="Times New Roman"/>
          <w:b w:val="false"/>
          <w:i w:val="false"/>
          <w:color w:val="000000"/>
          <w:sz w:val="28"/>
          <w:u w:val="single"/>
        </w:rPr>
        <w:t>құқ</w:t>
      </w:r>
      <w:r>
        <w:rPr>
          <w:rFonts w:ascii="Times New Roman"/>
          <w:b w:val="false"/>
          <w:i w:val="false"/>
          <w:color w:val="000000"/>
          <w:sz w:val="28"/>
          <w:u w:val="single"/>
        </w:rPr>
        <w:t>ы</w:t>
      </w:r>
      <w:r>
        <w:rPr>
          <w:rFonts w:ascii="Times New Roman"/>
          <w:b w:val="false"/>
          <w:i w:val="false"/>
          <w:color w:val="000000"/>
          <w:sz w:val="28"/>
          <w:u w:val="single"/>
        </w:rPr>
        <w:t>қ</w:t>
      </w:r>
      <w:r>
        <w:rPr>
          <w:rFonts w:ascii="Times New Roman"/>
          <w:b w:val="false"/>
          <w:i w:val="false"/>
          <w:color w:val="000000"/>
          <w:sz w:val="28"/>
          <w:u w:val="single"/>
        </w:rPr>
        <w:t>тар</w:t>
      </w:r>
      <w:r>
        <w:rPr>
          <w:rFonts w:ascii="Times New Roman"/>
          <w:b w:val="false"/>
          <w:i w:val="false"/>
          <w:color w:val="000000"/>
          <w:sz w:val="28"/>
        </w:rPr>
        <w:t> </w:t>
      </w:r>
    </w:p>
    <w:p>
      <w:pPr>
        <w:spacing w:after="0"/>
        <w:ind w:left="0"/>
        <w:jc w:val="both"/>
      </w:pPr>
      <w:r>
        <w:rPr>
          <w:rFonts w:ascii="Times New Roman"/>
          <w:b w:val="false"/>
          <w:i w:val="false"/>
          <w:color w:val="000000"/>
          <w:sz w:val="28"/>
        </w:rPr>
        <w:t>      8. (а) ККМ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қамтымдарды, компьютерлік жүйелерді қоса алғанда, бірақ олармен шектелмей) үшінші тұлғалардың өнеркәсіптік немесе зияткерлік меншікке құқықтарын бұзбауларын немесе қысым жасамауларын қамтамасыз етуге міндеттенеді.</w:t>
      </w:r>
      <w:r>
        <w:br/>
      </w:r>
      <w:r>
        <w:rPr>
          <w:rFonts w:ascii="Times New Roman"/>
          <w:b w:val="false"/>
          <w:i w:val="false"/>
          <w:color w:val="000000"/>
          <w:sz w:val="28"/>
        </w:rPr>
        <w:t>
      (b) ККМ жұмыстарды сатып алу бойынша барлық келісімшарттарда тиісті растаулар,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қамтылуын қамтамасыз етуге міндеттенеді.</w:t>
      </w:r>
      <w:r>
        <w:br/>
      </w:r>
      <w:r>
        <w:rPr>
          <w:rFonts w:ascii="Times New Roman"/>
          <w:b w:val="false"/>
          <w:i w:val="false"/>
          <w:color w:val="000000"/>
          <w:sz w:val="28"/>
        </w:rPr>
        <w:t>
      9. ККМ консультанттармен АДБ қаржыландыратын барлық келісімшарттарда тиісті растаулар, кепілдіктер және егер қажет болса, консультанттар тарапынан залалды өтеу кепілдіктері қамтылуын қамтамасыз етуге міндеттенеді, бұл ретте берілетін консультациялық қызметтер үшінші тұлғалардың өнеркәсіптік немесе зияткерлік меншікке құқықтарын бұзбайтынына көз жеткізу қажет.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w:t>
      </w:r>
      <w:r>
        <w:rPr>
          <w:rFonts w:ascii="Times New Roman"/>
          <w:b w:val="false"/>
          <w:i w:val="false"/>
          <w:color w:val="000000"/>
          <w:sz w:val="28"/>
          <w:u w:val="single"/>
        </w:rPr>
        <w:t>ң</w:t>
      </w:r>
      <w:r>
        <w:rPr>
          <w:rFonts w:ascii="Times New Roman"/>
          <w:b w:val="false"/>
          <w:i w:val="false"/>
          <w:color w:val="000000"/>
          <w:sz w:val="28"/>
          <w:u w:val="single"/>
        </w:rPr>
        <w:t xml:space="preserve"> сатып алу туралы шешімдерді </w:t>
      </w:r>
      <w:r>
        <w:rPr>
          <w:rFonts w:ascii="Times New Roman"/>
          <w:b w:val="false"/>
          <w:i w:val="false"/>
          <w:color w:val="000000"/>
          <w:sz w:val="28"/>
          <w:u w:val="single"/>
        </w:rPr>
        <w:t>қ</w:t>
      </w:r>
      <w:r>
        <w:rPr>
          <w:rFonts w:ascii="Times New Roman"/>
          <w:b w:val="false"/>
          <w:i w:val="false"/>
          <w:color w:val="000000"/>
          <w:sz w:val="28"/>
          <w:u w:val="single"/>
        </w:rPr>
        <w:t>арауы</w:t>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ККМ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w:t>
      </w:r>
      <w:r>
        <w:br/>
      </w:r>
      <w:r>
        <w:rPr>
          <w:rFonts w:ascii="Times New Roman"/>
          <w:b/>
          <w:i w:val="false"/>
          <w:color w:val="000000"/>
        </w:rPr>
        <w:t>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w:t>
      </w:r>
      <w:r>
        <w:rPr>
          <w:rFonts w:ascii="Times New Roman"/>
          <w:b w:val="false"/>
          <w:i w:val="false"/>
          <w:color w:val="000000"/>
          <w:sz w:val="28"/>
          <w:u w:val="single"/>
        </w:rPr>
        <w:t>ә</w:t>
      </w:r>
      <w:r>
        <w:rPr>
          <w:rFonts w:ascii="Times New Roman"/>
          <w:b w:val="false"/>
          <w:i w:val="false"/>
          <w:color w:val="000000"/>
          <w:sz w:val="28"/>
          <w:u w:val="single"/>
        </w:rPr>
        <w:t>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Жобаның іске асырылуын ТӘН-де белгіленген егжей-тегжейлі іс-шараларға сәйкес қамтамасыз етуге міндеттенеді. ТӘН-ге кез келген өзгеріс Қарыз алушының мұндай өзгерісті АДБ-мен келісуінен кейін күшіне енуі тиіс. ТӘН-мен осы Қарыз туралы келісім арасындағы кез келген сәйкес келмеу жағдайында Қарыз туралы келісімнің ережелері басым күшке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орша</w:t>
      </w:r>
      <w:r>
        <w:rPr>
          <w:rFonts w:ascii="Times New Roman"/>
          <w:b w:val="false"/>
          <w:i w:val="false"/>
          <w:color w:val="000000"/>
          <w:sz w:val="28"/>
          <w:u w:val="single"/>
        </w:rPr>
        <w:t>ғ</w:t>
      </w:r>
      <w:r>
        <w:rPr>
          <w:rFonts w:ascii="Times New Roman"/>
          <w:b w:val="false"/>
          <w:i w:val="false"/>
          <w:color w:val="000000"/>
          <w:sz w:val="28"/>
          <w:u w:val="single"/>
        </w:rPr>
        <w:t>ан орта</w:t>
      </w:r>
      <w:r>
        <w:rPr>
          <w:rFonts w:ascii="Times New Roman"/>
          <w:b w:val="false"/>
          <w:i w:val="false"/>
          <w:color w:val="000000"/>
          <w:sz w:val="28"/>
        </w:rPr>
        <w:t> </w:t>
      </w:r>
    </w:p>
    <w:p>
      <w:pPr>
        <w:spacing w:after="0"/>
        <w:ind w:left="0"/>
        <w:jc w:val="both"/>
      </w:pPr>
      <w:r>
        <w:rPr>
          <w:rFonts w:ascii="Times New Roman"/>
          <w:b w:val="false"/>
          <w:i w:val="false"/>
          <w:color w:val="000000"/>
          <w:sz w:val="28"/>
        </w:rPr>
        <w:t>      2. Қарыз алушы жобаны және жобалық объектілерді дайындау, жобалау, салу, іске асыру, пайдалану және пайдаланудан шығару (а) тиісті ұлттық заңдар мен ережелерге; (b) АДБ-ның қорғау іс-шараларының саясатына (2009); сондай-ақ (с) ШЭБТ, АЭБ және ҚОҚЖ-ға және ҚОҚЖ-да көрсетілгендей, қоршаған ортаға әсерін барынша азайту жөніндегі экологиялық іс-шаралардың барлығына сәйкес жүргізілуін қамтамасыз етуге міндеттенеді.</w:t>
      </w:r>
      <w:r>
        <w:br/>
      </w:r>
      <w:r>
        <w:rPr>
          <w:rFonts w:ascii="Times New Roman"/>
          <w:b w:val="false"/>
          <w:i w:val="false"/>
          <w:color w:val="000000"/>
          <w:sz w:val="28"/>
        </w:rPr>
        <w:t>
      3. Қарыз алушы (а) тиісті қаржыландыру және адам ресурстары ҚОҚЖ-ны орындау, мониторингі және орындау есептілігі үшін берілгеніне; (b) жарты жылдық экологиялық есептердің дайындалуына және есеп жасалатын әрбір кезең бойынша, сол кезеңдердің әрбірінен кейінгі 3 айдың ішінде АДБ-ға ұсынылуына; (с) мұндай есептерден тиісті ақпараттың тиісті тұлғалар үшін берілуіне; сондай-ақ (d) жәбірленушілердің алаңдаушылығын, шағымдары мен наразылықтарын шешу үшін уақтылы қарау және шаралар қабылдауға шағымдарды қараудың АДБ үшін қолайлы, тиімді тетігі белгіленгеніне көз жеткізуге міндеттенеді.</w:t>
      </w:r>
      <w:r>
        <w:br/>
      </w:r>
      <w:r>
        <w:rPr>
          <w:rFonts w:ascii="Times New Roman"/>
          <w:b w:val="false"/>
          <w:i w:val="false"/>
          <w:color w:val="000000"/>
          <w:sz w:val="28"/>
        </w:rPr>
        <w:t>
      4. ККМ барлық тендерлік құжаттар мен жұмыстарды орындауға арналған келісімшарттарда мердігердің:</w:t>
      </w:r>
      <w:r>
        <w:br/>
      </w:r>
      <w:r>
        <w:rPr>
          <w:rFonts w:ascii="Times New Roman"/>
          <w:b w:val="false"/>
          <w:i w:val="false"/>
          <w:color w:val="000000"/>
          <w:sz w:val="28"/>
        </w:rPr>
        <w:t>
      (а) тиісті экологиялық шараларды АЭБ-ға, АЭБ-ның      жаңартылған ережелеріне, ҚОҚЖ-ға және мониторинг бойынша есепте жазылған түзетуші немесе түсіндіруші кез келген басқа шараларға сәйкес сақтауы;</w:t>
      </w:r>
      <w:r>
        <w:br/>
      </w:r>
      <w:r>
        <w:rPr>
          <w:rFonts w:ascii="Times New Roman"/>
          <w:b w:val="false"/>
          <w:i w:val="false"/>
          <w:color w:val="000000"/>
          <w:sz w:val="28"/>
        </w:rPr>
        <w:t>
      (b) осындай экологиялық шаралардың қаржыландырылуын қамтамасыз етуі;</w:t>
      </w:r>
      <w:r>
        <w:br/>
      </w:r>
      <w:r>
        <w:rPr>
          <w:rFonts w:ascii="Times New Roman"/>
          <w:b w:val="false"/>
          <w:i w:val="false"/>
          <w:color w:val="000000"/>
          <w:sz w:val="28"/>
        </w:rPr>
        <w:t>
      (с) көшірмесін АДБ-ға бере отырып, Қарыз алушыға Жобаны салу немесе іске асыру кезінде туындауы мүмкін және АЭБ мен ҚОҚЖ-да көзделмеген кез келген күтілетін экологиялық тәуекелдер немесе қоршаған ортаға әсер туралы жазбаша хабарламаны беруі;</w:t>
      </w:r>
      <w:r>
        <w:br/>
      </w:r>
      <w:r>
        <w:rPr>
          <w:rFonts w:ascii="Times New Roman"/>
          <w:b w:val="false"/>
          <w:i w:val="false"/>
          <w:color w:val="000000"/>
          <w:sz w:val="28"/>
        </w:rPr>
        <w:t>
      (d) жолдардың, ауыл шаруашылық егістіктерінің және басқа да инфрақұрылым объектілерінің жай-күйін тиісінше есепке алуды материалдарды тасымалдау мен құрылыс басталмай тұрып қамтамасыз етуі; сондай-ақ құрылыс аяқталғаннан кейін жолдарды, жергілікті инфрақұрылымның басқа да объектілері мен ауыл шаруашылық егістіктерін толығымен, ең болмағанда жобаны бастаудан алдын осы объектілер қандай болған болса, сондай жай-күйін қалпына келтіруі қамтылғанына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оныс аудару</w:t>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 Жобаның (а) жерлерді сатып алумен және тұрғындардың еріксіз қоныс аударуымен байланысты Қарыз алушының барлық тиісті заңдары мен ережелеріне; (b) АДБ-ның қорғау іс-шараларының саясатына (2009); (с) ЖСҚН мен ЖСҚЖ-на, атап айтқанда, мынадай ережелерді қоса алғанда:</w:t>
      </w:r>
      <w:r>
        <w:br/>
      </w:r>
      <w:r>
        <w:rPr>
          <w:rFonts w:ascii="Times New Roman"/>
          <w:b w:val="false"/>
          <w:i w:val="false"/>
          <w:color w:val="000000"/>
          <w:sz w:val="28"/>
        </w:rPr>
        <w:t>
      (а) мердігердің жұмыстары үшін қажетті барлық жер учаскелері мен жолдарды төсеуге құқықтарды уақтылы сатып алу қажет;</w:t>
      </w:r>
      <w:r>
        <w:br/>
      </w:r>
      <w:r>
        <w:rPr>
          <w:rFonts w:ascii="Times New Roman"/>
          <w:b w:val="false"/>
          <w:i w:val="false"/>
          <w:color w:val="000000"/>
          <w:sz w:val="28"/>
        </w:rPr>
        <w:t>
      (b) (і) ЖСҚЖ түпкілікті әзірленгенше; сондай-ақ (іі) құрылысқа дайын жолдардың тиісті учаскелері үшін ЖСҚЖ-да айтылған өтемақымен бірге әрбір көшіп өткен адамға көшкені үшін өтемақы толығымен төленбей тұрып, ешқандай жеке немесе экономикалық қоныс аудару жүргізілмеуі тиіс;</w:t>
      </w:r>
      <w:r>
        <w:br/>
      </w:r>
      <w:r>
        <w:rPr>
          <w:rFonts w:ascii="Times New Roman"/>
          <w:b w:val="false"/>
          <w:i w:val="false"/>
          <w:color w:val="000000"/>
          <w:sz w:val="28"/>
        </w:rPr>
        <w:t>
      (с) ЖСҚЖ АДБ-мен келісілмей тұрып, ешқандай жұмыстар басталмауы қажет және ЖСҚЖ-ның түпкілікті нұсқасы өзінің талаптарына сәйкес іске асырылмай тұрып, ешқандай жұмыстар басталмауы тиіс;</w:t>
      </w:r>
      <w:r>
        <w:br/>
      </w:r>
      <w:r>
        <w:rPr>
          <w:rFonts w:ascii="Times New Roman"/>
          <w:b w:val="false"/>
          <w:i w:val="false"/>
          <w:color w:val="000000"/>
          <w:sz w:val="28"/>
        </w:rPr>
        <w:t>
      (d) тиісті адамдарға көмек көрсету мақсатында алаңдаушылықты, шағымдар мен наразылықтарды шешу үшін уақтылы қарау және шаралар қабылдауға шағымдарды шешудің АДБ үшін қолайлы, тиімді тетігі белгіленуі тиіс.</w:t>
      </w:r>
      <w:r>
        <w:br/>
      </w:r>
      <w:r>
        <w:rPr>
          <w:rFonts w:ascii="Times New Roman"/>
          <w:b w:val="false"/>
          <w:i w:val="false"/>
          <w:color w:val="000000"/>
          <w:sz w:val="28"/>
        </w:rPr>
        <w:t>
      (е) ЖСҚЖ бойынша жұмыстарды іске асыру, мониторинг және орындалуын есепке алу үшін консультациялық қызметтерге арналған бюджет шеңберінде тиісінше қаржыландыру мен адам ресурстары берілуі тиіс;</w:t>
      </w:r>
      <w:r>
        <w:br/>
      </w:r>
      <w:r>
        <w:rPr>
          <w:rFonts w:ascii="Times New Roman"/>
          <w:b w:val="false"/>
          <w:i w:val="false"/>
          <w:color w:val="000000"/>
          <w:sz w:val="28"/>
        </w:rPr>
        <w:t>
      (f) АДБ үшін қолайлы тәуелсіз мониторинг бойынша сарапшылар ЖСҚЖ-ны мониторинг және бағалау жүргізу және нәтижелерін АДБ-ға жартыжылдық негізде беру үшін Қарыз күшіне енген күннен бастап 3 айдың ішінде тартылуы тиіс;</w:t>
      </w:r>
      <w:r>
        <w:br/>
      </w:r>
      <w:r>
        <w:rPr>
          <w:rFonts w:ascii="Times New Roman"/>
          <w:b w:val="false"/>
          <w:i w:val="false"/>
          <w:color w:val="000000"/>
          <w:sz w:val="28"/>
        </w:rPr>
        <w:t>
      (g) егер ЖСҚЖ-ны орындау кезеңінде жергілікті жердің кез келген өзгерістері, жолдардың арасын айыру не қоршаған ортаға қосымша әсер және қоныс аудару жүргізілсе, ЖСҚЖ-ға қажетті толықтыруларды енгізу және кейінгі іске асыруға дейін барлық тиісті үкімет органдарының мақұлдауын алу қажет.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u w:val="single"/>
        </w:rPr>
        <w:t>ң</w:t>
      </w:r>
      <w:r>
        <w:rPr>
          <w:rFonts w:ascii="Times New Roman"/>
          <w:b w:val="false"/>
          <w:i w:val="false"/>
          <w:color w:val="000000"/>
          <w:sz w:val="28"/>
          <w:u w:val="single"/>
        </w:rPr>
        <w:t>бек стандарттары мен денсаулы</w:t>
      </w:r>
      <w:r>
        <w:rPr>
          <w:rFonts w:ascii="Times New Roman"/>
          <w:b w:val="false"/>
          <w:i w:val="false"/>
          <w:color w:val="000000"/>
          <w:sz w:val="28"/>
          <w:u w:val="single"/>
        </w:rPr>
        <w:t>қ</w:t>
      </w:r>
      <w:r>
        <w:rPr>
          <w:rFonts w:ascii="Times New Roman"/>
          <w:b w:val="false"/>
          <w:i w:val="false"/>
          <w:color w:val="000000"/>
          <w:sz w:val="28"/>
          <w:u w:val="single"/>
        </w:rPr>
        <w:t xml:space="preserve"> са</w:t>
      </w:r>
      <w:r>
        <w:rPr>
          <w:rFonts w:ascii="Times New Roman"/>
          <w:b w:val="false"/>
          <w:i w:val="false"/>
          <w:color w:val="000000"/>
          <w:sz w:val="28"/>
          <w:u w:val="single"/>
        </w:rPr>
        <w:t>қ</w:t>
      </w:r>
      <w:r>
        <w:rPr>
          <w:rFonts w:ascii="Times New Roman"/>
          <w:b w:val="false"/>
          <w:i w:val="false"/>
          <w:color w:val="000000"/>
          <w:sz w:val="28"/>
          <w:u w:val="single"/>
        </w:rPr>
        <w:t>тау</w:t>
      </w:r>
      <w:r>
        <w:rPr>
          <w:rFonts w:ascii="Times New Roman"/>
          <w:b w:val="false"/>
          <w:i w:val="false"/>
          <w:color w:val="000000"/>
          <w:sz w:val="28"/>
        </w:rPr>
        <w:t> </w:t>
      </w:r>
    </w:p>
    <w:p>
      <w:pPr>
        <w:spacing w:after="0"/>
        <w:ind w:left="0"/>
        <w:jc w:val="both"/>
      </w:pPr>
      <w:r>
        <w:rPr>
          <w:rFonts w:ascii="Times New Roman"/>
          <w:b w:val="false"/>
          <w:i w:val="false"/>
          <w:color w:val="000000"/>
          <w:sz w:val="28"/>
        </w:rPr>
        <w:t>      6. ККМ жұмыстарды орындауға арналған барлық келісімшарттарда құрылыс мердігерлерінің (а) Қарыз алушының тиісті барлық Еңбек туралы кодекс пен еңбек заңнамасын сақтауы; (b) Жоба салынатын жердің маңайында өмір сүретін, тұрмысы төмен халықты қоса алғанда, мүмкіндігінше жұмыспен қамтуға әйелдер мен жергілікті халықты тартуы; (с) барлық жұмыс істеушілерге құрылыс объектісінде қауіпсіздік шаралары туралы ақпаратты таратуы; (d) теңдей жұмыс үшін ерлер мен әйелдерге теңдей ақы ұсынуы; (е) қауіпсіз еңбек жағдайларын қамтамасыз етуі және ерлер мен әйелдер пайдаланатын тиісті объектілерді бөлуі; сондай-ақ (f) бала еңбегін пайдаланбауы туралы ерекше ережелер қамтылғанына көз жеткізуге міндеттенеді. ККМ бүкіл Жобаның уақытында әлеуметтік ықпалының қатаң тексеріліп отыруын және жарты жылда бір рет АДБ-ға осы мәселе бойынша есеп берілетініне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Гендерлік м</w:t>
      </w:r>
      <w:r>
        <w:rPr>
          <w:rFonts w:ascii="Times New Roman"/>
          <w:b w:val="false"/>
          <w:i w:val="false"/>
          <w:color w:val="000000"/>
          <w:sz w:val="28"/>
          <w:u w:val="single"/>
        </w:rPr>
        <w:t>ә</w:t>
      </w:r>
      <w:r>
        <w:rPr>
          <w:rFonts w:ascii="Times New Roman"/>
          <w:b w:val="false"/>
          <w:i w:val="false"/>
          <w:color w:val="000000"/>
          <w:sz w:val="28"/>
          <w:u w:val="single"/>
        </w:rPr>
        <w:t>селелер мен даму</w:t>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алушы, әйелдердің еңбегіне тең ақы төленуіне және оларды жұмыспен қамтамасыз етуге қосымша мыналарды: (а) Жобаның шеңберінде тартылған мердігерлік ұйымдардың қызметкерлері арасында және Жоба жолына тікелей жақын тұратын жергілікті тұрғындар арасында АИТВ/ЖИТС-ны қоса алғанда, жыныстық жолмен тарайтын аурулардың тәуекелдері туралы ақпаратты; (b) адам саудасын айқындау және болдырмау бойынша нақты және қатаң шараларды; (с) әйелдер мен ерлер Жоба туралы тең ақпараттанады және жер сатып алуға және қоныс аударумен байланысты іс-шараларға қатысу үшін марапатталуын; (d) қоныс аударуға жататын және осал топтардағы отбасы әйелдері Жобаны іске асыру кезеңіндегі күтілмеген әлеуметтік ықпал мен қоршаған ортаға әсерлерді шешуге тартылуын қамтамасыз ету үшін КҚТ-ға арнап дайындалған ГІЖ-ның түпкілікті нұсқасын қарыз күшіне енген күннен бастап 3 айдың ішінде қарайды және дайындайды. ККМ Жобаны іске асыру кезеңі ішінде ГІЖ толығымен уақтылы іске асырылуын және осы мақсаттар үшін жеткілікті ресурстар бөлінуін, сондай-ақ ГІЖ-ның іске асырылуы мониторинг процесінде көрініс табуын және жылына екі рет АДБ-ға тиісті есеп беріліп отыруын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Бірлесіп </w:t>
      </w:r>
      <w:r>
        <w:rPr>
          <w:rFonts w:ascii="Times New Roman"/>
          <w:b w:val="false"/>
          <w:i w:val="false"/>
          <w:color w:val="000000"/>
          <w:sz w:val="28"/>
          <w:u w:val="single"/>
        </w:rPr>
        <w:t>қ</w:t>
      </w:r>
      <w:r>
        <w:rPr>
          <w:rFonts w:ascii="Times New Roman"/>
          <w:b w:val="false"/>
          <w:i w:val="false"/>
          <w:color w:val="000000"/>
          <w:sz w:val="28"/>
          <w:u w:val="single"/>
        </w:rPr>
        <w:t>аржыландыру</w:t>
      </w:r>
      <w:r>
        <w:rPr>
          <w:rFonts w:ascii="Times New Roman"/>
          <w:b w:val="false"/>
          <w:i w:val="false"/>
          <w:color w:val="000000"/>
          <w:sz w:val="28"/>
        </w:rPr>
        <w:t> </w:t>
      </w:r>
    </w:p>
    <w:p>
      <w:pPr>
        <w:spacing w:after="0"/>
        <w:ind w:left="0"/>
        <w:jc w:val="both"/>
      </w:pPr>
      <w:r>
        <w:rPr>
          <w:rFonts w:ascii="Times New Roman"/>
          <w:b w:val="false"/>
          <w:i w:val="false"/>
          <w:color w:val="000000"/>
          <w:sz w:val="28"/>
        </w:rPr>
        <w:t>      8. Қарыз алушы Қарыз туралы осы келісімнің 4.02-бөлімінің жалпы мағынасын шектеместен, Жобаны уақтылы және тиімді орындау үшін қажетті барлық қарсы қаражатты ККМ жыл сайынғы аударым түрінде беруге міндеттенеді және қажетті ресурстардың уақтылы берілуіне көз жеткізуге міндеттенеді. Қарыз алушы ККМ-ге Жобаның орындалуын қаржыландыру бойынша жаңартылған талаптарды өзінің жыл сайынғы даму бағдарламаларына енгізуді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w:t>
      </w:r>
      <w:r>
        <w:rPr>
          <w:rFonts w:ascii="Times New Roman"/>
          <w:b w:val="false"/>
          <w:i w:val="false"/>
          <w:color w:val="000000"/>
          <w:sz w:val="28"/>
          <w:u w:val="single"/>
        </w:rPr>
        <w:t>қ</w:t>
      </w:r>
      <w:r>
        <w:rPr>
          <w:rFonts w:ascii="Times New Roman"/>
          <w:b w:val="false"/>
          <w:i w:val="false"/>
          <w:color w:val="000000"/>
          <w:sz w:val="28"/>
          <w:u w:val="single"/>
        </w:rPr>
        <w:t>ару ж</w:t>
      </w:r>
      <w:r>
        <w:rPr>
          <w:rFonts w:ascii="Times New Roman"/>
          <w:b w:val="false"/>
          <w:i w:val="false"/>
          <w:color w:val="000000"/>
          <w:sz w:val="28"/>
          <w:u w:val="single"/>
        </w:rPr>
        <w:t>ә</w:t>
      </w:r>
      <w:r>
        <w:rPr>
          <w:rFonts w:ascii="Times New Roman"/>
          <w:b w:val="false"/>
          <w:i w:val="false"/>
          <w:color w:val="000000"/>
          <w:sz w:val="28"/>
          <w:u w:val="single"/>
        </w:rPr>
        <w:t>не сыбайлас жем</w:t>
      </w:r>
      <w:r>
        <w:rPr>
          <w:rFonts w:ascii="Times New Roman"/>
          <w:b w:val="false"/>
          <w:i w:val="false"/>
          <w:color w:val="000000"/>
          <w:sz w:val="28"/>
          <w:u w:val="single"/>
        </w:rPr>
        <w:t>қ</w:t>
      </w:r>
      <w:r>
        <w:rPr>
          <w:rFonts w:ascii="Times New Roman"/>
          <w:b w:val="false"/>
          <w:i w:val="false"/>
          <w:color w:val="000000"/>
          <w:sz w:val="28"/>
          <w:u w:val="single"/>
        </w:rPr>
        <w:t>орлы</w:t>
      </w:r>
      <w:r>
        <w:rPr>
          <w:rFonts w:ascii="Times New Roman"/>
          <w:b w:val="false"/>
          <w:i w:val="false"/>
          <w:color w:val="000000"/>
          <w:sz w:val="28"/>
          <w:u w:val="single"/>
        </w:rPr>
        <w:t>ққ</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арсы к</w:t>
      </w:r>
      <w:r>
        <w:rPr>
          <w:rFonts w:ascii="Times New Roman"/>
          <w:b w:val="false"/>
          <w:i w:val="false"/>
          <w:color w:val="000000"/>
          <w:sz w:val="28"/>
          <w:u w:val="single"/>
        </w:rPr>
        <w:t>ү</w:t>
      </w:r>
      <w:r>
        <w:rPr>
          <w:rFonts w:ascii="Times New Roman"/>
          <w:b w:val="false"/>
          <w:i w:val="false"/>
          <w:color w:val="000000"/>
          <w:sz w:val="28"/>
          <w:u w:val="single"/>
        </w:rPr>
        <w:t>рес</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Қарыз алушы (і)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сондай-ақ (іі) толыққанды ынтымақтастыққа және осындай кез келген тексерудің қанағаттанарлық болып аяқталуы үшін қажетті қолдау көрсету жолымен мұндай тексерулерге ықпал етуге міндеттенеді.</w:t>
      </w:r>
      <w:r>
        <w:br/>
      </w:r>
      <w:r>
        <w:rPr>
          <w:rFonts w:ascii="Times New Roman"/>
          <w:b w:val="false"/>
          <w:i w:val="false"/>
          <w:color w:val="000000"/>
          <w:sz w:val="28"/>
        </w:rPr>
        <w:t>
      10. ККМ барлық келісімшарттар мен тендерлік құжаттарда АДБ-ның аудит жүргізу және ККМ-нің барлық есептерін, жазбалары мен шоттарын және барлық мердігерлерді, өнім берушілер мен консультанттарды, сондай-ақ жоба шеңберінде қызмет көрсетуші басқа да адамдарды тексеру жүргізу құқығын шартты түрде көрсететін ережелерді қоса алғанда АДБ-ға қолайлы сыбайлас жемқорлыққа қарсы ережелерді қамтуын қамтамасыз етуге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w:t>
      </w:r>
      <w:r>
        <w:rPr>
          <w:rFonts w:ascii="Times New Roman"/>
          <w:b w:val="false"/>
          <w:i w:val="false"/>
          <w:color w:val="000000"/>
          <w:sz w:val="28"/>
          <w:u w:val="single"/>
        </w:rPr>
        <w:t>рылыс ж</w:t>
      </w:r>
      <w:r>
        <w:rPr>
          <w:rFonts w:ascii="Times New Roman"/>
          <w:b w:val="false"/>
          <w:i w:val="false"/>
          <w:color w:val="000000"/>
          <w:sz w:val="28"/>
          <w:u w:val="single"/>
        </w:rPr>
        <w:t>ұ</w:t>
      </w:r>
      <w:r>
        <w:rPr>
          <w:rFonts w:ascii="Times New Roman"/>
          <w:b w:val="false"/>
          <w:i w:val="false"/>
          <w:color w:val="000000"/>
          <w:sz w:val="28"/>
          <w:u w:val="single"/>
        </w:rPr>
        <w:t>мыстарыны</w:t>
      </w:r>
      <w:r>
        <w:rPr>
          <w:rFonts w:ascii="Times New Roman"/>
          <w:b w:val="false"/>
          <w:i w:val="false"/>
          <w:color w:val="000000"/>
          <w:sz w:val="28"/>
          <w:u w:val="single"/>
        </w:rPr>
        <w:t>ң</w:t>
      </w:r>
      <w:r>
        <w:rPr>
          <w:rFonts w:ascii="Times New Roman"/>
          <w:b w:val="false"/>
          <w:i w:val="false"/>
          <w:color w:val="000000"/>
          <w:sz w:val="28"/>
          <w:u w:val="single"/>
        </w:rPr>
        <w:t xml:space="preserve"> сапасы</w:t>
      </w:r>
      <w:r>
        <w:rPr>
          <w:rFonts w:ascii="Times New Roman"/>
          <w:b w:val="false"/>
          <w:i w:val="false"/>
          <w:color w:val="000000"/>
          <w:sz w:val="28"/>
        </w:rPr>
        <w:t> </w:t>
      </w:r>
    </w:p>
    <w:p>
      <w:pPr>
        <w:spacing w:after="0"/>
        <w:ind w:left="0"/>
        <w:jc w:val="both"/>
      </w:pPr>
      <w:r>
        <w:rPr>
          <w:rFonts w:ascii="Times New Roman"/>
          <w:b w:val="false"/>
          <w:i w:val="false"/>
          <w:color w:val="000000"/>
          <w:sz w:val="28"/>
        </w:rPr>
        <w:t>      11. ККМ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жүргізілуін қамтамасыз етуге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Жол </w:t>
      </w:r>
      <w:r>
        <w:rPr>
          <w:rFonts w:ascii="Times New Roman"/>
          <w:b w:val="false"/>
          <w:i w:val="false"/>
          <w:color w:val="000000"/>
          <w:sz w:val="28"/>
          <w:u w:val="single"/>
        </w:rPr>
        <w:t>қ</w:t>
      </w:r>
      <w:r>
        <w:rPr>
          <w:rFonts w:ascii="Times New Roman"/>
          <w:b w:val="false"/>
          <w:i w:val="false"/>
          <w:color w:val="000000"/>
          <w:sz w:val="28"/>
          <w:u w:val="single"/>
        </w:rPr>
        <w:t>оз</w:t>
      </w:r>
      <w:r>
        <w:rPr>
          <w:rFonts w:ascii="Times New Roman"/>
          <w:b w:val="false"/>
          <w:i w:val="false"/>
          <w:color w:val="000000"/>
          <w:sz w:val="28"/>
          <w:u w:val="single"/>
        </w:rPr>
        <w:t>ғ</w:t>
      </w:r>
      <w:r>
        <w:rPr>
          <w:rFonts w:ascii="Times New Roman"/>
          <w:b w:val="false"/>
          <w:i w:val="false"/>
          <w:color w:val="000000"/>
          <w:sz w:val="28"/>
          <w:u w:val="single"/>
        </w:rPr>
        <w:t xml:space="preserve">алысы </w:t>
      </w:r>
      <w:r>
        <w:rPr>
          <w:rFonts w:ascii="Times New Roman"/>
          <w:b w:val="false"/>
          <w:i w:val="false"/>
          <w:color w:val="000000"/>
          <w:sz w:val="28"/>
          <w:u w:val="single"/>
        </w:rPr>
        <w:t>қ</w:t>
      </w:r>
      <w:r>
        <w:rPr>
          <w:rFonts w:ascii="Times New Roman"/>
          <w:b w:val="false"/>
          <w:i w:val="false"/>
          <w:color w:val="000000"/>
          <w:sz w:val="28"/>
          <w:u w:val="single"/>
        </w:rPr>
        <w:t xml:space="preserve">ауіпсіздігін </w:t>
      </w:r>
      <w:r>
        <w:rPr>
          <w:rFonts w:ascii="Times New Roman"/>
          <w:b w:val="false"/>
          <w:i w:val="false"/>
          <w:color w:val="000000"/>
          <w:sz w:val="28"/>
          <w:u w:val="single"/>
        </w:rPr>
        <w:t>қ</w:t>
      </w:r>
      <w:r>
        <w:rPr>
          <w:rFonts w:ascii="Times New Roman"/>
          <w:b w:val="false"/>
          <w:i w:val="false"/>
          <w:color w:val="000000"/>
          <w:sz w:val="28"/>
          <w:u w:val="single"/>
        </w:rPr>
        <w:t>амтамасыз ету</w:t>
      </w:r>
      <w:r>
        <w:rPr>
          <w:rFonts w:ascii="Times New Roman"/>
          <w:b w:val="false"/>
          <w:i w:val="false"/>
          <w:color w:val="000000"/>
          <w:sz w:val="28"/>
        </w:rPr>
        <w:t> </w:t>
      </w:r>
    </w:p>
    <w:p>
      <w:pPr>
        <w:spacing w:after="0"/>
        <w:ind w:left="0"/>
        <w:jc w:val="both"/>
      </w:pPr>
      <w:r>
        <w:rPr>
          <w:rFonts w:ascii="Times New Roman"/>
          <w:b w:val="false"/>
          <w:i w:val="false"/>
          <w:color w:val="000000"/>
          <w:sz w:val="28"/>
        </w:rPr>
        <w:t>      12. ККМ құрылыс жұмыстарына арналған барлық келісімшарттардың (а) мердігердің жол қозғалысы қауіпсіздігін қамтамасыз ету бойынша міндеттемесін қамтитынына; және (b) Жобалық жолды пайдалану барысында қозғалыстың апаттылығы мен қарқындылық деңгейінің мониторингін жүзеге асырылуына көз жеткізуге міндеттенеді.</w:t>
      </w:r>
    </w:p>
    <w:p>
      <w:pPr>
        <w:spacing w:after="0"/>
        <w:ind w:left="0"/>
        <w:jc w:val="both"/>
      </w:pPr>
      <w:r>
        <w:rPr>
          <w:rFonts w:ascii="Times New Roman"/>
          <w:b w:val="false"/>
          <w:i w:val="false"/>
          <w:color w:val="000000"/>
          <w:sz w:val="28"/>
        </w:rPr>
        <w:t>      Осымен 2011 жылғы 22 тамызда Астана қаласында жасалған Қазақстан Республикасы мен Азия Даму Банкі арасындағы Қарыз туралы келісімнің (Жай операциялар) (ОАӨЭЫ 2 көлік дәлізі үшін Инвестициялық бағдарлама (Маңғыстау облысындағы учаскелер) - 1-жоба)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