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281f7" w14:textId="ff28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2011 жылғы 30 қарашадағы № 1413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министрлігіне қазіргі төрелік талқылау бойынша Қазақстан Республикасының мүдделерін білдіру жөніндегі «Curtis, Mallet-Prevost, Colt &amp; Mosle LLP» компаниясының қызметтеріне ақы төлеу үшін 2011 жылға арналған республикалық бюджетте шұғыл шығындарға көзделген Қазақстан Республикасы Үкіметінің резервінен валюта айырбастаудың берілетін күнгі нарықтық бағамы бойынша 4041500 (төрт миллион қырық бір мың бес жүз) АҚШ долларына баламалы сомада ақшалай қаpaжaт бөлінсін.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