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bffe" w14:textId="f91b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шифрлық байланыс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30 қарашадағы № 1405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шифрлық байланыс мәселелері бойынша өзгерістер мен толықтырулар енгізу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w:t>
      </w:r>
      <w:r>
        <w:br/>
      </w:r>
      <w:r>
        <w:rPr>
          <w:rFonts w:ascii="Times New Roman"/>
          <w:b/>
          <w:i w:val="false"/>
          <w:color w:val="000000"/>
        </w:rPr>
        <w:t>
шифрлық байланыс мәселелері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1.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w:t>
      </w:r>
      <w:r>
        <w:br/>
      </w:r>
      <w:r>
        <w:rPr>
          <w:rFonts w:ascii="Times New Roman"/>
          <w:b w:val="false"/>
          <w:i w:val="false"/>
          <w:color w:val="000000"/>
          <w:sz w:val="28"/>
        </w:rPr>
        <w:t>
      14-баптың 10) тармақшасы мынадай редакцияда жазылсын:</w:t>
      </w:r>
      <w:r>
        <w:br/>
      </w:r>
      <w:r>
        <w:rPr>
          <w:rFonts w:ascii="Times New Roman"/>
          <w:b w:val="false"/>
          <w:i w:val="false"/>
          <w:color w:val="000000"/>
          <w:sz w:val="28"/>
        </w:rPr>
        <w:t>
      «10) президенттік, үкіметтік немесе өзге де арнаулы байланыс пен ақпарат түрлерінің жүйелері, мемлекеттік шифрлар, кодтар, оларды талдаудың әдістері немесе құралдары, кодтау, құпияландыру, шифрлау құралдары туралы мәліметтер;».</w:t>
      </w:r>
      <w:r>
        <w:br/>
      </w:r>
      <w:r>
        <w:rPr>
          <w:rFonts w:ascii="Times New Roman"/>
          <w:b w:val="false"/>
          <w:i w:val="false"/>
          <w:color w:val="000000"/>
          <w:sz w:val="28"/>
        </w:rPr>
        <w:t>
      2.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w:t>
      </w:r>
      <w:r>
        <w:br/>
      </w:r>
      <w:r>
        <w:rPr>
          <w:rFonts w:ascii="Times New Roman"/>
          <w:b w:val="false"/>
          <w:i w:val="false"/>
          <w:color w:val="000000"/>
          <w:sz w:val="28"/>
        </w:rPr>
        <w:t>
      1) 2-бап мынадай мазмұндағы 49-1), 49-2), 49-3) және 49-4) тармақшалармен толықтырылсын:</w:t>
      </w:r>
      <w:r>
        <w:br/>
      </w:r>
      <w:r>
        <w:rPr>
          <w:rFonts w:ascii="Times New Roman"/>
          <w:b w:val="false"/>
          <w:i w:val="false"/>
          <w:color w:val="000000"/>
          <w:sz w:val="28"/>
        </w:rPr>
        <w:t>
      «49-1) шифрлау жұмысы – тиісті шифрлау құралдарын пайдалана отырып шифрланған, құпияландырылған және кодталған байланыс желілері арқылы жіберілуге тиіс Қазақстан Республикасының мемлекеттік құпияларын құрайтын мәліметтерді қорғауға бағытталған Қазақстан Республикасының уәкілетті мемлекеттік органдары, әскери басқару, ұлттық қауіпсіздік және ішкі істер органдары жүзеге асыратын құқықтық, ұйымдастырушылық және техникалық шаралар жиынтығы;</w:t>
      </w:r>
      <w:r>
        <w:br/>
      </w:r>
      <w:r>
        <w:rPr>
          <w:rFonts w:ascii="Times New Roman"/>
          <w:b w:val="false"/>
          <w:i w:val="false"/>
          <w:color w:val="000000"/>
          <w:sz w:val="28"/>
        </w:rPr>
        <w:t>
      49-2) шифрланған байланыс – қол шифрларын, шифрлау машиналарын, желілік шифрлау аппаратураларын және есептеу техникасының арнаулы құралдарын пайдалана отырып қорғалған байланыс;</w:t>
      </w:r>
      <w:r>
        <w:br/>
      </w:r>
      <w:r>
        <w:rPr>
          <w:rFonts w:ascii="Times New Roman"/>
          <w:b w:val="false"/>
          <w:i w:val="false"/>
          <w:color w:val="000000"/>
          <w:sz w:val="28"/>
        </w:rPr>
        <w:t>
      49-3) құпияландырылған байланыс – құпияландырушы аппаратураны пайдалана отырып қорғалған байланыс;</w:t>
      </w:r>
      <w:r>
        <w:br/>
      </w:r>
      <w:r>
        <w:rPr>
          <w:rFonts w:ascii="Times New Roman"/>
          <w:b w:val="false"/>
          <w:i w:val="false"/>
          <w:color w:val="000000"/>
          <w:sz w:val="28"/>
        </w:rPr>
        <w:t>
      49-4) кодталған байланыс – кодтау құжаттары мен техникаларын пайдалана отырып қорғалған байланыс;»;</w:t>
      </w:r>
      <w:r>
        <w:br/>
      </w:r>
      <w:r>
        <w:rPr>
          <w:rFonts w:ascii="Times New Roman"/>
          <w:b w:val="false"/>
          <w:i w:val="false"/>
          <w:color w:val="000000"/>
          <w:sz w:val="28"/>
        </w:rPr>
        <w:t>
      2) 21-баптың 7-тармағы мынадай редакцияда жазылсын:</w:t>
      </w:r>
      <w:r>
        <w:br/>
      </w:r>
      <w:r>
        <w:rPr>
          <w:rFonts w:ascii="Times New Roman"/>
          <w:b w:val="false"/>
          <w:i w:val="false"/>
          <w:color w:val="000000"/>
          <w:sz w:val="28"/>
        </w:rPr>
        <w:t>
      «7. Ортақ пайдаланылатын телекоммуникация желілерін негіз ретінде пайдаланатын арнаулы мақсаттағы телекоммуникация желiлерi Қазақстан Республикасының уәкілетті мемлекеттік органдарының, әскери басқару, ұлттық қауіпсіздік және ішкі істер органдарының қажеттіліктерін қамтамасыз етуге арналған.</w:t>
      </w:r>
      <w:r>
        <w:br/>
      </w:r>
      <w:r>
        <w:rPr>
          <w:rFonts w:ascii="Times New Roman"/>
          <w:b w:val="false"/>
          <w:i w:val="false"/>
          <w:color w:val="000000"/>
          <w:sz w:val="28"/>
        </w:rPr>
        <w:t>
      Қазақстан Республикасының заңдарында өзгеше көзделмесе, арнаулы мақсаттағы телекоммуникация желiлерiн өтеулi байланыс қызметтерiн көрсету үшiн пайдалануға болмайды.»;</w:t>
      </w:r>
      <w:r>
        <w:br/>
      </w:r>
      <w:r>
        <w:rPr>
          <w:rFonts w:ascii="Times New Roman"/>
          <w:b w:val="false"/>
          <w:i w:val="false"/>
          <w:color w:val="000000"/>
          <w:sz w:val="28"/>
        </w:rPr>
        <w:t xml:space="preserve">
      3) 23-бапта: </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Үкіметтік байланысты Қазақстан Республикасының Президентi бекітетін тәртіппен ұлттық қауіпсіздік органы қамтамасыз етедi.</w:t>
      </w:r>
      <w:r>
        <w:br/>
      </w:r>
      <w:r>
        <w:rPr>
          <w:rFonts w:ascii="Times New Roman"/>
          <w:b w:val="false"/>
          <w:i w:val="false"/>
          <w:color w:val="000000"/>
          <w:sz w:val="28"/>
        </w:rPr>
        <w:t>
      Байланыс операторлары үкіметтiк байланыстың техникалық мүмкіндiктерi мен жарақтануын есепке ала отырып, ортақ пайдаланылатын телекоммуникация желілерiн жаңғыртуды және дамытуды Қазақстан Республикасының ұлттық қауiпсiздiк органымен келiсе отырып жүргізеді.</w:t>
      </w:r>
      <w:r>
        <w:br/>
      </w:r>
      <w:r>
        <w:rPr>
          <w:rFonts w:ascii="Times New Roman"/>
          <w:b w:val="false"/>
          <w:i w:val="false"/>
          <w:color w:val="000000"/>
          <w:sz w:val="28"/>
        </w:rPr>
        <w:t>
      Үкiметтiк байланыс жүйесі, шифрланған, құпияландырылған және кодталған байланыс Қазақстан Республикасының заңнамасында көзделген тәртіппен қамтамасыз етiледi.»;</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және үкіметтік байланысты қамтамасыз ету тәртібін Қазақстан Республикасының Ұлттық қауіпсіздік комитеті әзірлейді.»;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 тәртібін Қазақстан Республикасының Президентi бекітеді.».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