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f3f0" w14:textId="e43f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2011 жылғы 22 қарашадағы № 1365 Қаулысы</w:t>
      </w:r>
    </w:p>
    <w:p>
      <w:pPr>
        <w:spacing w:after="0"/>
        <w:ind w:left="0"/>
        <w:jc w:val="both"/>
      </w:pPr>
      <w:bookmarkStart w:name="z1" w:id="0"/>
      <w:r>
        <w:rPr>
          <w:rFonts w:ascii="Times New Roman"/>
          <w:b w:val="false"/>
          <w:i w:val="false"/>
          <w:color w:val="000000"/>
          <w:sz w:val="28"/>
        </w:rPr>
        <w:t xml:space="preserve">
      1993 жылғы 13 желтоқсанда қол қойылған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жаппай қырып жоятын қарудың таралуына жол бермеуге қатысты келісімді (бұдан әрі – Келісім), Қазақстан Республикасының 2002 жылғы 3 маусымдағы Заңымен ратификацияланған Келісімді ұзарту мәселесі жөніндегі Қазақстан Республикасының Сыртқы істер министрлігі мен Америка Құрама Штаттарының Қазақстан Республикасындағы Елшілігі арасындағы ноталар алмасу нысанындағы келісімді және Қазақстан Республикасының 2009 жылғы 2 маусымдағы Заңымен ратификацияланған Келісімге түзетулерді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 Келісім шеңберінде Америка Құрама Штаттарының Үкіметінен Қазақстан Республикасының Үкіметіне өтеусіз негізде келіп түскен мүлікті қоса беріліп отырған тізбеге сәйкес мақсатты пайдалану үшін кейіннен Қазақстан Республикасы Индустрия және жаңа технологиялар министрлігінің «Қазақстан Республикасының Ұлттық ядролық орталығы» шаруашылық жүргізу құқығындағы республикалық мемлекеттік кәсіпорнының «Атом энергиясы институты» шаруашылық жүргізу құқығындағы еншілес мемлекеттік кәсіпорнына беру мақсатында меншікке қабылдасын және заңнамада белгіленген тәртіппен бұл мүлікті қабылдау-беру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22 қарашадағы</w:t>
      </w:r>
      <w:r>
        <w:br/>
      </w:r>
      <w:r>
        <w:rPr>
          <w:rFonts w:ascii="Times New Roman"/>
          <w:b w:val="false"/>
          <w:i w:val="false"/>
          <w:color w:val="000000"/>
          <w:sz w:val="28"/>
        </w:rPr>
        <w:t xml:space="preserve">
№ 1365 қаулысына    </w:t>
      </w:r>
      <w:r>
        <w:br/>
      </w:r>
      <w:r>
        <w:rPr>
          <w:rFonts w:ascii="Times New Roman"/>
          <w:b w:val="false"/>
          <w:i w:val="false"/>
          <w:color w:val="000000"/>
          <w:sz w:val="28"/>
        </w:rPr>
        <w:t xml:space="preserve">
қосымша        </w:t>
      </w:r>
    </w:p>
    <w:bookmarkEnd w:id="1"/>
    <w:bookmarkStart w:name="z8" w:id="2"/>
    <w:p>
      <w:pPr>
        <w:spacing w:after="0"/>
        <w:ind w:left="0"/>
        <w:jc w:val="left"/>
      </w:pPr>
      <w:r>
        <w:rPr>
          <w:rFonts w:ascii="Times New Roman"/>
          <w:b/>
          <w:i w:val="false"/>
          <w:color w:val="000000"/>
        </w:rPr>
        <w:t xml:space="preserve"> 
Қазақстан Республикасы Индустрия және жаңа технологиялар министрлігінің «Қазақстан Республикасының Ұлттық ядролық орталығы» шаруашылық жүргізу құқығындағы республикалық мемлекеттік кәсіпорнының «Атом энергиясы институты» шаруашылық жүргізу құқығындағы еншілес мемлекеттік кәсіпорнына берілуге тиіс мүліктің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6092"/>
        <w:gridCol w:w="2370"/>
        <w:gridCol w:w="3364"/>
      </w:tblGrid>
      <w:tr>
        <w:trPr>
          <w:trHeight w:val="555"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нөмірі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6092"/>
        <w:gridCol w:w="2370"/>
        <w:gridCol w:w="3364"/>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294 298 487, 56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185 901 308, 29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146 870 479, 54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146 870 479, 54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146 870 479, 54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146 870 479, 54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146 870 479, 54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146 870 479, 54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146 870 479, 54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146 870 479, 54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146 870 479, 54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146 870 479, 54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146 870 479, 54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146 870 479, 54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198 167 009, 63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186 500 000, 00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186 500 000, 00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186 500 000, 00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186 500 000, 00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186 500 000, 00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186 500 000, 00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186 500 000, 00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195 500 000, 00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195 500 000, 00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195 500 000, 00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195 500 000, 00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180 850 000, 00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85 986 012, 40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85 986 012, 40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85 986 012, 40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85 986 012, 40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ҚДҚ-123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193 091 765, 12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ҚДҚ-123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56 762 134, 00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ҚДҚ-123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120 707 090, 49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ҚДҚ-123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120 707 090, 49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ҚДҚ-123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4Э</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120 707 090, 49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11 419 532 963, 12 </w:t>
            </w:r>
          </w:p>
        </w:tc>
      </w:tr>
    </w:tbl>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
      ҚДҚ – Қорғағыш демфирлеуші қаптама</w:t>
      </w:r>
      <w:r>
        <w:br/>
      </w:r>
      <w:r>
        <w:rPr>
          <w:rFonts w:ascii="Times New Roman"/>
          <w:b w:val="false"/>
          <w:i w:val="false"/>
          <w:color w:val="000000"/>
          <w:sz w:val="28"/>
        </w:rPr>
        <w:t>
</w:t>
      </w:r>
      <w:r>
        <w:rPr>
          <w:rFonts w:ascii="Times New Roman"/>
          <w:b w:val="false"/>
          <w:i w:val="false"/>
          <w:color w:val="000000"/>
          <w:sz w:val="28"/>
        </w:rPr>
        <w:t>
      СОЖ – Сақтаудың орама жиынтығы.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