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6be6" w14:textId="2a76b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11 қарашадағы № 1330 Қаулысы</w:t>
      </w:r>
    </w:p>
    <w:p>
      <w:pPr>
        <w:spacing w:after="0"/>
        <w:ind w:left="0"/>
        <w:jc w:val="both"/>
      </w:pPr>
      <w:bookmarkStart w:name="z1" w:id="0"/>
      <w:r>
        <w:rPr>
          <w:rFonts w:ascii="Times New Roman"/>
          <w:b w:val="false"/>
          <w:i w:val="false"/>
          <w:color w:val="000000"/>
          <w:sz w:val="28"/>
        </w:rPr>
        <w:t xml:space="preserve">
      Қоғамдық тәртіпті сақтауды және қоғамдық қауіпсіздікті қамтамасыз етуді күшейту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штат санының </w:t>
      </w:r>
      <w:r>
        <w:rPr>
          <w:rFonts w:ascii="Times New Roman"/>
          <w:b w:val="false"/>
          <w:i w:val="false"/>
          <w:color w:val="000000"/>
          <w:sz w:val="28"/>
        </w:rPr>
        <w:t>лимиттеріне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53"/>
        <w:gridCol w:w="32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125460</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33"/>
        <w:gridCol w:w="32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125856</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713"/>
        <w:gridCol w:w="31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46469</w:t>
            </w:r>
          </w:p>
        </w:tc>
      </w:tr>
    </w:tbl>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713"/>
        <w:gridCol w:w="32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46865</w:t>
            </w:r>
          </w:p>
        </w:tc>
      </w:tr>
    </w:tbl>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93"/>
        <w:gridCol w:w="319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bl>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13"/>
        <w:gridCol w:w="317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w:t>
            </w:r>
          </w:p>
        </w:tc>
      </w:tr>
    </w:tbl>
    <w:bookmarkStart w:name="z1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33"/>
        <w:gridCol w:w="31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bl>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693"/>
        <w:gridCol w:w="31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w:t>
            </w:r>
          </w:p>
        </w:tc>
      </w:tr>
    </w:tbl>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653"/>
        <w:gridCol w:w="31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bl>
    <w:bookmarkStart w:name="z1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713"/>
        <w:gridCol w:w="311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bl>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653"/>
        <w:gridCol w:w="3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bl>
    <w:bookmarkStart w:name="z16"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673"/>
        <w:gridCol w:w="30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w:t>
            </w:r>
          </w:p>
        </w:tc>
      </w:tr>
    </w:tbl>
    <w:bookmarkStart w:name="z1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2. Қосымша сандарды ұстау өңірлердің жергілікті атқарушы органдарының бюджеттерінде Қазақстан Республикасы Ішкі істер министрлігіне көзделген қаражат есебінен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3. Осы қаулы 2011 жылғы 31 қазаннан бастап қолданысқа енгізіледі.</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