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0a65" w14:textId="e060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біліктілік талаптарына сәйкестігін растайтын құжаттардың тізбесі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1261 Қаулысы. Күші жойылды - Қазақстан Республикасы Үкіметінің 2015 жылғы 23 шілдедегі № 579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«Ойын бизнесі туралы» Қазақстан Республикасының 2007 жылғы 12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ойын бизнесін ұйымдастырушының біліктілік талаптарына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ойын бизнесін ұйымдастырушының біліктілік талаптарына сәйкестігін растайтын құжаттардың </w:t>
      </w:r>
      <w:r>
        <w:rPr>
          <w:rFonts w:ascii="Times New Roman"/>
          <w:b w:val="false"/>
          <w:i w:val="false"/>
          <w:color w:val="000000"/>
          <w:sz w:val="28"/>
        </w:rPr>
        <w:t>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Ойын бизнесін ұйымдастырушының біліктілік талаптарына</w:t>
      </w:r>
      <w:r>
        <w:br/>
      </w:r>
      <w:r>
        <w:rPr>
          <w:rFonts w:ascii="Times New Roman"/>
          <w:b/>
          <w:i w:val="false"/>
          <w:color w:val="000000"/>
        </w:rPr>
        <w:t>
сәйкестігін растайтын құжаттардың тізбесі</w:t>
      </w:r>
    </w:p>
    <w:bookmarkEnd w:id="2"/>
    <w:p>
      <w:pPr>
        <w:spacing w:after="0"/>
        <w:ind w:left="0"/>
        <w:jc w:val="both"/>
      </w:pPr>
      <w:r>
        <w:rPr>
          <w:rFonts w:ascii="Times New Roman"/>
          <w:b w:val="false"/>
          <w:i w:val="false"/>
          <w:color w:val="ff0000"/>
          <w:sz w:val="28"/>
        </w:rPr>
        <w:t xml:space="preserve">      Ескерту. Тізбе жаңа редакцияда - ҚР Үкіметінің 19.02.2014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кейiн күнтiзбелiк жиырма бiр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323"/>
        <w:gridCol w:w="4918"/>
        <w:gridCol w:w="3106"/>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 қамтиды: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сәйкестігін растайтын құжаттар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 кеңсесі үшін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құрылыс, үй-жай бөлігінің)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немесе мүліктік жалдау (сенімгерлік басқару және өзге де шарт нысандары) құқығында ғимараттың (ғимарат, құрылым, құрылыс бөлігінің) болуы туралы ақпаратты қамтитын мәліметтер нысаны*;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ойын жабдықтарының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қолымен және мөрімен куәландырылған, көрсетілген ойын жабдығына меншік құқығын растайтын құжаттардың көшірмелері бар ойын жабдығы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асыруға заңнамада белгіленген тәртіппен лицензия алған заңды тұлғалармен жасалған шарттың (шарттардың) болуы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 қабылдаудың және өткізілетін құмар ойындарының және (немесе) бәс тігудің мемлекеттік және орыс тілдерінде әзірленген қағидаларының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ставкаларды қабылдаудың және өткізілетін бәс тігудің мемлекеттік және орыс тілдеріндегі қағидалары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берушіде әрбір ойын мекемесі үшін «Ойын бизнесі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айқындалатын міндетті резервтер түріндегі (тиісті қаржы жылына арналған республикалық бюджет туралы заңда белгіленген айлық есептік көрсеткіштерде) ойын бизнесі саласында мынадай қызмет түрлерін жүзеге асыру үшін: букмекер кеңселерін – 20000 мөлшерінде қамтамасыз етудің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20000 айлық есептік көрсеткіш мөлшерінде салым ашуға Қазақстан Республикасының аумағындағы екінші деңгейдегі банкпен жасалған шартты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 тізімі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үшін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құрылыс, үй-жай бөлігінің)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мүліктік жалдау (сенімгерлік басқару және өзге де шарт нысандары) құқығында ғимараттың (ғимарат, құрылым, құрылыс бөлігінің) болуы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ойын жабдықтарының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қолымен және мөрімен куәландырылған, көрсетілген ойын жабдығына меншік құқығын растайтын құжаттардың көшірмелері бар бірге ойын жабдығы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асыруға заңнамада белгіленген тәртіппен лицензия алған заңды тұлғалармен жасалған шарттың (шарттардың) болуы туралы ақпаратты қамтитын мәліметтер нысаны**;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 қабылдаудың және өткізілетін құмар ойындарының және (немесе) бәс тігудің мемлекеттік және орыс тілдерінде әзірленген қағидаларының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ставкаларды қабылдаудың және өткізілетін бәс тігудің мемлекеттік және орыс тілдеріндегі қағидалары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нысанда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берушіде әрбір ойын мекемесі үшін «Ойын бизнесі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айқындалатын міндетті резервтер түріндегі (тиісті қаржы жылына арналған республикалық бюджет туралы заңда белгіленген айлық есептік көрсеткіштерде) ойын бизнесі саласында мынадай қызмет түрлерін жүзеге асыру үшін: тотализаторларды – 5000 мөлшерінде қамтамасыз етудің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5000 айлық есептік көрсеткіш мөлшерінде салым ашуға Қазақстан Республикасының аумағындағы екінші деңгейдегі банкпен жасалған шартты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 тізімі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үшін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құрылыс, үй-жай бөлігінің)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немесе мүліктік жалдау (сенімгерлік басқару және өзге де шарт нысандары) құқығында ғимараттың (ғимарат, құрылым, құрылыс бөлігінің) болуы туралы ақпаратты қамтитын мәліметтер нысаны***;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ойын жабдықтарының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қолымен және мөрімен куәландырылған, көрсетілген ойын жабдығына меншік құқығын растайтын құжаттардың көшірмелері бар ойын жабдығы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заңдастырылған белгілердің мемлекеттік және орыс тілдеріндегі үлгілері мен номинацияларының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заңдастырылған белгілердің мемлекеттік және орыс тілдеріндегі үлгілері мен номинацияларының болуы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асыруға заңнамада белгіленген тәртіппен лицензия алған заңды тұлғалармен жасалған шарттың (шарттардың) болуы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 қабылдаудың және өткізілетін құмар ойындарының және (немесе) бәс тігудің мемлекеттік және орыс тілдерінде әзірленген қағидаларының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ставкаларды қабылдаудың және өткізілетін құмар ойындарының мемлекеттік және орыс тілдеріндегі қағидалары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берушіде әрбір ойын мекемесі үшін «Ойын бизнесі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айқындалатын міндетті резервтер түріндегі (тиісті қаржы жылына арналған республикалық бюджет туралы заңда белгіленген айлық есептік көрсеткіштерде) ойын бизнесі саласында мынадай қызмет түрлерін жүзеге асыру үшін: казино – 25000 мөлшерінде қамтамасыз етудің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айлық есептік көрсеткіштің 25000 мөлшерінде салым ашуға Қазақстан Республикасының аумағындағы екінші деңгейлі банкпен жасалған шартты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үшін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құрылыс, үй-жай бөлігінің)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мүліктік жалдау (сенімгерлік басқару және өзге де шарт нысандары) құқығында ғимараттың (ғимарат, құрылым, құрылыс бөлігінің) болуы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ойын жабдықтарының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қолымен және мөрімен куәландырылған, көрсетілген ойын жабдығына меншік құқығын растайтын құжаттардың көшірмелері бар ойын жабдығы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заңдастырылған белгілердің мемлекеттік және орыс тілдеріндегі үлгілері мен номинацияларының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заңдастырылған белгілердің мемлекеттік және орыс тілдеріндегі үлгілері мен номинацияларының болуы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ойын автоматына арналған сәйкестік сертификаты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асыруға заңнамада белгіленген тәртіппен лицензия алған заңды тұлғалармен жасалған шарттың (шарттардың) болуы туралы ақпаратты қамтитын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 қабылдаудың және өткізілетін құмар ойындарының және (немесе) бәс тігудің мемлекеттік және орыс тілдерінде әзірленген қағидаларының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 жұмысының, ставкаларды қабылдаудың және өткізілетін құмар ойындарының мемлекеттік және орыс тілдеріндегі қағидалары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берушіде әрбір ойын мекемесі үшін «Ойын бизнесі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айқындалатын міндетті резервтер түріндегі (тиісті қаржы жылына арналған республикалық бюджет туралы заңда белгіленген айлық есептік көрсеткіштерде) ойын бизнесі саласында мынадай қызмет түрлерін жүзеге асыру үшін: ойын автоматтары залдары – 25000 мөлшерінде қамтамасыз етудің болуы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25000 айлық есептік көрсеткіш мөлшерінде салым ашуға Қазақстан Республикасының аумағындағы екінші деңгейдегі банкпен жасалған шартты – құжаттың электрондық көшірмесі нысанында</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Ойын бизнесін ұйымдастырушының букмекер кеңсесі қызметін жүзеге асыру үшін біліктілік талаптарына сәйкестігін растайтын құжаттардың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 Ойын бизнесін ұйымдастырушының тотализатор қызметін жүзеге асыру үшін біліктілік талаптарына сәйкестігін растайтын құжаттардың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 Ойын бизнесін ұйымдастырушының казино қызметін жүзеге асыру үшін біліктілік талаптарына сәйкестігін растайтын құжаттардың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 Ойын бизнесін ұйымдастырушының ойын автоматтары залы қызметін жүзеге асыру үшін біліктілік талаптарына сәйкестігін растайтын құжаттардың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bookmarkStart w:name="z8" w:id="3"/>
    <w:p>
      <w:pPr>
        <w:spacing w:after="0"/>
        <w:ind w:left="0"/>
        <w:jc w:val="both"/>
      </w:pPr>
      <w:r>
        <w:rPr>
          <w:rFonts w:ascii="Times New Roman"/>
          <w:b w:val="false"/>
          <w:i w:val="false"/>
          <w:color w:val="000000"/>
          <w:sz w:val="28"/>
        </w:rPr>
        <w:t>
Ойын бизнесін ұйымдастырушының біліктілік</w:t>
      </w:r>
      <w:r>
        <w:br/>
      </w:r>
      <w:r>
        <w:rPr>
          <w:rFonts w:ascii="Times New Roman"/>
          <w:b w:val="false"/>
          <w:i w:val="false"/>
          <w:color w:val="000000"/>
          <w:sz w:val="28"/>
        </w:rPr>
        <w:t xml:space="preserve">
талаптарына сәйкестігін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1-қосымша                 </w:t>
      </w:r>
    </w:p>
    <w:bookmarkEnd w:id="3"/>
    <w:bookmarkStart w:name="z9" w:id="4"/>
    <w:p>
      <w:pPr>
        <w:spacing w:after="0"/>
        <w:ind w:left="0"/>
        <w:jc w:val="left"/>
      </w:pPr>
      <w:r>
        <w:rPr>
          <w:rFonts w:ascii="Times New Roman"/>
          <w:b/>
          <w:i w:val="false"/>
          <w:color w:val="000000"/>
        </w:rPr>
        <w:t xml:space="preserve"> 
Ойын бизнесін ұйымдастырушының букмекер кеңсесі қызметін жүзеге</w:t>
      </w:r>
      <w:r>
        <w:br/>
      </w:r>
      <w:r>
        <w:rPr>
          <w:rFonts w:ascii="Times New Roman"/>
          <w:b/>
          <w:i w:val="false"/>
          <w:color w:val="000000"/>
        </w:rPr>
        <w:t>
асыру үшін біліктілік талаптарына сәйкестігін растайтын</w:t>
      </w:r>
      <w:r>
        <w:br/>
      </w:r>
      <w:r>
        <w:rPr>
          <w:rFonts w:ascii="Times New Roman"/>
          <w:b/>
          <w:i w:val="false"/>
          <w:color w:val="000000"/>
        </w:rPr>
        <w:t>
құжаттардың тізбесіне мәліметтер нысаны</w:t>
      </w:r>
    </w:p>
    <w:bookmarkEnd w:id="4"/>
    <w:p>
      <w:pPr>
        <w:spacing w:after="0"/>
        <w:ind w:left="0"/>
        <w:jc w:val="both"/>
      </w:pPr>
      <w:r>
        <w:rPr>
          <w:rFonts w:ascii="Times New Roman"/>
          <w:b w:val="false"/>
          <w:i w:val="false"/>
          <w:color w:val="000000"/>
          <w:sz w:val="28"/>
        </w:rPr>
        <w:t>1. Меншік немесе мүліктік жалдау (сенімгерлік басқару және өзге де</w:t>
      </w:r>
      <w:r>
        <w:br/>
      </w:r>
      <w:r>
        <w:rPr>
          <w:rFonts w:ascii="Times New Roman"/>
          <w:b w:val="false"/>
          <w:i w:val="false"/>
          <w:color w:val="000000"/>
          <w:sz w:val="28"/>
        </w:rPr>
        <w:t>
шарт нысандары) құқығында ғимараттың (ғимарат, құрылым, құрылыс</w:t>
      </w:r>
      <w:r>
        <w:br/>
      </w:r>
      <w:r>
        <w:rPr>
          <w:rFonts w:ascii="Times New Roman"/>
          <w:b w:val="false"/>
          <w:i w:val="false"/>
          <w:color w:val="000000"/>
          <w:sz w:val="28"/>
        </w:rPr>
        <w:t>
бөлігінің) болуы туралы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Мүліктік жалдау (сенімгерлік басқару және өзге де шарт</w:t>
      </w:r>
      <w:r>
        <w:br/>
      </w:r>
      <w:r>
        <w:rPr>
          <w:rFonts w:ascii="Times New Roman"/>
          <w:b w:val="false"/>
          <w:i w:val="false"/>
          <w:color w:val="000000"/>
          <w:sz w:val="28"/>
        </w:rPr>
        <w:t>
нысандары) шарты</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2. Меншік құқығында тиесілі пайдаланылатын ойын жабдығы туралы</w:t>
      </w:r>
      <w:r>
        <w:br/>
      </w:r>
      <w:r>
        <w:rPr>
          <w:rFonts w:ascii="Times New Roman"/>
          <w:b w:val="false"/>
          <w:i w:val="false"/>
          <w:color w:val="000000"/>
          <w:sz w:val="28"/>
        </w:rPr>
        <w:t>
ақпарат*:</w:t>
      </w:r>
      <w:r>
        <w:br/>
      </w:r>
      <w:r>
        <w:rPr>
          <w:rFonts w:ascii="Times New Roman"/>
          <w:b w:val="false"/>
          <w:i w:val="false"/>
          <w:color w:val="000000"/>
          <w:sz w:val="28"/>
        </w:rPr>
        <w:t>
      ойын жабдығының атауы _________________________________________</w:t>
      </w:r>
      <w:r>
        <w:br/>
      </w:r>
      <w:r>
        <w:rPr>
          <w:rFonts w:ascii="Times New Roman"/>
          <w:b w:val="false"/>
          <w:i w:val="false"/>
          <w:color w:val="000000"/>
          <w:sz w:val="28"/>
        </w:rPr>
        <w:t>
      ойын жабдығының түрі __________________________________________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(оқиғаның дамуы мен жүрісін бақылау) /қажеттінің астын</w:t>
      </w:r>
      <w:r>
        <w:br/>
      </w:r>
      <w:r>
        <w:rPr>
          <w:rFonts w:ascii="Times New Roman"/>
          <w:b w:val="false"/>
          <w:i w:val="false"/>
          <w:color w:val="000000"/>
          <w:sz w:val="28"/>
        </w:rPr>
        <w:t>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__________________ бастап _______________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 әрбір жабдықты жеке-жеке сипаттау қажет.</w:t>
      </w:r>
      <w:r>
        <w:br/>
      </w:r>
      <w:r>
        <w:rPr>
          <w:rFonts w:ascii="Times New Roman"/>
          <w:b w:val="false"/>
          <w:i w:val="false"/>
          <w:color w:val="000000"/>
          <w:sz w:val="28"/>
        </w:rPr>
        <w:t>
3. Күзет қызметін жүзеге асыруға заңнамада белгіленген тәртіппен</w:t>
      </w:r>
      <w:r>
        <w:br/>
      </w:r>
      <w:r>
        <w:rPr>
          <w:rFonts w:ascii="Times New Roman"/>
          <w:b w:val="false"/>
          <w:i w:val="false"/>
          <w:color w:val="000000"/>
          <w:sz w:val="28"/>
        </w:rPr>
        <w:t>
лицензия алған заңды тұлғамен шарт туралы ақпарат:</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арналған лицензияның күні мен нөмірі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r>
        <w:br/>
      </w:r>
      <w:r>
        <w:rPr>
          <w:rFonts w:ascii="Times New Roman"/>
          <w:b w:val="false"/>
          <w:i w:val="false"/>
          <w:color w:val="000000"/>
          <w:sz w:val="28"/>
        </w:rPr>
        <w:t>
4. Кассалар тізімі туралы ақпарат*:</w:t>
      </w:r>
      <w:r>
        <w:br/>
      </w:r>
      <w:r>
        <w:rPr>
          <w:rFonts w:ascii="Times New Roman"/>
          <w:b w:val="false"/>
          <w:i w:val="false"/>
          <w:color w:val="000000"/>
          <w:sz w:val="28"/>
        </w:rPr>
        <w:t>
      елді мекен ____________________________________________________</w:t>
      </w:r>
      <w:r>
        <w:br/>
      </w:r>
      <w:r>
        <w:rPr>
          <w:rFonts w:ascii="Times New Roman"/>
          <w:b w:val="false"/>
          <w:i w:val="false"/>
          <w:color w:val="000000"/>
          <w:sz w:val="28"/>
        </w:rPr>
        <w:t>
      орналасқан жері _______________________________________________</w:t>
      </w:r>
      <w:r>
        <w:br/>
      </w:r>
      <w:r>
        <w:rPr>
          <w:rFonts w:ascii="Times New Roman"/>
          <w:b w:val="false"/>
          <w:i w:val="false"/>
          <w:color w:val="000000"/>
          <w:sz w:val="28"/>
        </w:rPr>
        <w:t>
      электрондық кассаның мекенжайы (болған кезде) _________________</w:t>
      </w:r>
      <w:r>
        <w:br/>
      </w:r>
      <w:r>
        <w:rPr>
          <w:rFonts w:ascii="Times New Roman"/>
          <w:b w:val="false"/>
          <w:i w:val="false"/>
          <w:color w:val="000000"/>
          <w:sz w:val="28"/>
        </w:rPr>
        <w:t>
* әр кассаны жеке-жеке сипаттау қажет.</w:t>
      </w:r>
    </w:p>
    <w:bookmarkStart w:name="z10" w:id="5"/>
    <w:p>
      <w:pPr>
        <w:spacing w:after="0"/>
        <w:ind w:left="0"/>
        <w:jc w:val="both"/>
      </w:pPr>
      <w:r>
        <w:rPr>
          <w:rFonts w:ascii="Times New Roman"/>
          <w:b w:val="false"/>
          <w:i w:val="false"/>
          <w:color w:val="000000"/>
          <w:sz w:val="28"/>
        </w:rPr>
        <w:t>
Ойын бизнесін ұйымдастырушының біліктілік</w:t>
      </w:r>
      <w:r>
        <w:br/>
      </w:r>
      <w:r>
        <w:rPr>
          <w:rFonts w:ascii="Times New Roman"/>
          <w:b w:val="false"/>
          <w:i w:val="false"/>
          <w:color w:val="000000"/>
          <w:sz w:val="28"/>
        </w:rPr>
        <w:t xml:space="preserve">
талаптарына сәйкестігін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2-қосымша                 </w:t>
      </w:r>
    </w:p>
    <w:bookmarkEnd w:id="5"/>
    <w:bookmarkStart w:name="z11" w:id="6"/>
    <w:p>
      <w:pPr>
        <w:spacing w:after="0"/>
        <w:ind w:left="0"/>
        <w:jc w:val="left"/>
      </w:pPr>
      <w:r>
        <w:rPr>
          <w:rFonts w:ascii="Times New Roman"/>
          <w:b/>
          <w:i w:val="false"/>
          <w:color w:val="000000"/>
        </w:rPr>
        <w:t xml:space="preserve"> 
Ойын бизнесін ұйымдастырушының тотализатор қызметін жүзеге</w:t>
      </w:r>
      <w:r>
        <w:br/>
      </w:r>
      <w:r>
        <w:rPr>
          <w:rFonts w:ascii="Times New Roman"/>
          <w:b/>
          <w:i w:val="false"/>
          <w:color w:val="000000"/>
        </w:rPr>
        <w:t>
асыру үшін біліктілік талаптарына сәйкестігін растайтын</w:t>
      </w:r>
      <w:r>
        <w:br/>
      </w:r>
      <w:r>
        <w:rPr>
          <w:rFonts w:ascii="Times New Roman"/>
          <w:b/>
          <w:i w:val="false"/>
          <w:color w:val="000000"/>
        </w:rPr>
        <w:t>
құжаттардың тізбесіне</w:t>
      </w:r>
      <w:r>
        <w:br/>
      </w:r>
      <w:r>
        <w:rPr>
          <w:rFonts w:ascii="Times New Roman"/>
          <w:b/>
          <w:i w:val="false"/>
          <w:color w:val="000000"/>
        </w:rPr>
        <w:t>
мәліметтер нысаны</w:t>
      </w:r>
    </w:p>
    <w:bookmarkEnd w:id="6"/>
    <w:p>
      <w:pPr>
        <w:spacing w:after="0"/>
        <w:ind w:left="0"/>
        <w:jc w:val="both"/>
      </w:pPr>
      <w:r>
        <w:rPr>
          <w:rFonts w:ascii="Times New Roman"/>
          <w:b w:val="false"/>
          <w:i w:val="false"/>
          <w:color w:val="000000"/>
          <w:sz w:val="28"/>
        </w:rPr>
        <w:t>1. Меншік немесе мүліктік жалдау (сенімгерлік басқару және өзге де</w:t>
      </w:r>
      <w:r>
        <w:br/>
      </w:r>
      <w:r>
        <w:rPr>
          <w:rFonts w:ascii="Times New Roman"/>
          <w:b w:val="false"/>
          <w:i w:val="false"/>
          <w:color w:val="000000"/>
          <w:sz w:val="28"/>
        </w:rPr>
        <w:t>
шарт нысандары) құқығында ғимараттың (ғимарат, құрылым, құрылыс</w:t>
      </w:r>
      <w:r>
        <w:br/>
      </w:r>
      <w:r>
        <w:rPr>
          <w:rFonts w:ascii="Times New Roman"/>
          <w:b w:val="false"/>
          <w:i w:val="false"/>
          <w:color w:val="000000"/>
          <w:sz w:val="28"/>
        </w:rPr>
        <w:t>
бөлігінің) болуы туралы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Мүліктік жалдау (сенімгерлік басқару және өзге де шарт</w:t>
      </w:r>
      <w:r>
        <w:br/>
      </w:r>
      <w:r>
        <w:rPr>
          <w:rFonts w:ascii="Times New Roman"/>
          <w:b w:val="false"/>
          <w:i w:val="false"/>
          <w:color w:val="000000"/>
          <w:sz w:val="28"/>
        </w:rPr>
        <w:t>
нысандары) шарты</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2. Меншік құқығында тиесілі пайдаланылатын ойын жабдығы туралы</w:t>
      </w:r>
      <w:r>
        <w:br/>
      </w:r>
      <w:r>
        <w:rPr>
          <w:rFonts w:ascii="Times New Roman"/>
          <w:b w:val="false"/>
          <w:i w:val="false"/>
          <w:color w:val="000000"/>
          <w:sz w:val="28"/>
        </w:rPr>
        <w:t>
ақпарат*:</w:t>
      </w:r>
      <w:r>
        <w:br/>
      </w:r>
      <w:r>
        <w:rPr>
          <w:rFonts w:ascii="Times New Roman"/>
          <w:b w:val="false"/>
          <w:i w:val="false"/>
          <w:color w:val="000000"/>
          <w:sz w:val="28"/>
        </w:rPr>
        <w:t>
      ойын жабдығының атауы _________________________________________</w:t>
      </w:r>
      <w:r>
        <w:br/>
      </w:r>
      <w:r>
        <w:rPr>
          <w:rFonts w:ascii="Times New Roman"/>
          <w:b w:val="false"/>
          <w:i w:val="false"/>
          <w:color w:val="000000"/>
          <w:sz w:val="28"/>
        </w:rPr>
        <w:t>
      ойын жабдығының түрі __________________________________________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(оқиғаның дамуы мен жүрісін бақылау, қабылдауды жүзеге</w:t>
      </w:r>
      <w:r>
        <w:br/>
      </w:r>
      <w:r>
        <w:rPr>
          <w:rFonts w:ascii="Times New Roman"/>
          <w:b w:val="false"/>
          <w:i w:val="false"/>
          <w:color w:val="000000"/>
          <w:sz w:val="28"/>
        </w:rPr>
        <w:t>
асыру және қамтамасыз ету, жасалған ставкалардың жалпы сомасының</w:t>
      </w:r>
      <w:r>
        <w:br/>
      </w:r>
      <w:r>
        <w:rPr>
          <w:rFonts w:ascii="Times New Roman"/>
          <w:b w:val="false"/>
          <w:i w:val="false"/>
          <w:color w:val="000000"/>
          <w:sz w:val="28"/>
        </w:rPr>
        <w:t>
бірыңғай есебі, бәс тігушілердің ставкаларын өңдеу және ұтысты төлеу)</w:t>
      </w:r>
      <w:r>
        <w:br/>
      </w:r>
      <w:r>
        <w:rPr>
          <w:rFonts w:ascii="Times New Roman"/>
          <w:b w:val="false"/>
          <w:i w:val="false"/>
          <w:color w:val="000000"/>
          <w:sz w:val="28"/>
        </w:rPr>
        <w:t>
/қажеттінің астын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___________________ бастап 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*әрбір жабдықты жеке-жеке сипаттау қажет.</w:t>
      </w:r>
      <w:r>
        <w:br/>
      </w:r>
      <w:r>
        <w:rPr>
          <w:rFonts w:ascii="Times New Roman"/>
          <w:b w:val="false"/>
          <w:i w:val="false"/>
          <w:color w:val="000000"/>
          <w:sz w:val="28"/>
        </w:rPr>
        <w:t>
3. Күзет қызметін жүзеге асыруға заңнамада белгіленген тәртіппен</w:t>
      </w:r>
      <w:r>
        <w:br/>
      </w:r>
      <w:r>
        <w:rPr>
          <w:rFonts w:ascii="Times New Roman"/>
          <w:b w:val="false"/>
          <w:i w:val="false"/>
          <w:color w:val="000000"/>
          <w:sz w:val="28"/>
        </w:rPr>
        <w:t>
лицензия алған заңды тұлғамен шарт туралы ақпарат:</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лицензияның күні мен нөмірі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r>
        <w:br/>
      </w:r>
      <w:r>
        <w:rPr>
          <w:rFonts w:ascii="Times New Roman"/>
          <w:b w:val="false"/>
          <w:i w:val="false"/>
          <w:color w:val="000000"/>
          <w:sz w:val="28"/>
        </w:rPr>
        <w:t>
4. Кассалар тізімі туралы ақпарат*:</w:t>
      </w:r>
      <w:r>
        <w:br/>
      </w:r>
      <w:r>
        <w:rPr>
          <w:rFonts w:ascii="Times New Roman"/>
          <w:b w:val="false"/>
          <w:i w:val="false"/>
          <w:color w:val="000000"/>
          <w:sz w:val="28"/>
        </w:rPr>
        <w:t>
      елді мекен ____________________________________________________</w:t>
      </w:r>
      <w:r>
        <w:br/>
      </w:r>
      <w:r>
        <w:rPr>
          <w:rFonts w:ascii="Times New Roman"/>
          <w:b w:val="false"/>
          <w:i w:val="false"/>
          <w:color w:val="000000"/>
          <w:sz w:val="28"/>
        </w:rPr>
        <w:t>
      орналасқан жері _______________________________________________</w:t>
      </w:r>
      <w:r>
        <w:br/>
      </w:r>
      <w:r>
        <w:rPr>
          <w:rFonts w:ascii="Times New Roman"/>
          <w:b w:val="false"/>
          <w:i w:val="false"/>
          <w:color w:val="000000"/>
          <w:sz w:val="28"/>
        </w:rPr>
        <w:t>
      электрондық кассаның мекенжайы (болған кезде) _________________</w:t>
      </w:r>
      <w:r>
        <w:br/>
      </w:r>
      <w:r>
        <w:rPr>
          <w:rFonts w:ascii="Times New Roman"/>
          <w:b w:val="false"/>
          <w:i w:val="false"/>
          <w:color w:val="000000"/>
          <w:sz w:val="28"/>
        </w:rPr>
        <w:t>
* әр кассаны жеке-жеке сипаттау қажет.</w:t>
      </w:r>
    </w:p>
    <w:bookmarkStart w:name="z12" w:id="7"/>
    <w:p>
      <w:pPr>
        <w:spacing w:after="0"/>
        <w:ind w:left="0"/>
        <w:jc w:val="both"/>
      </w:pPr>
      <w:r>
        <w:rPr>
          <w:rFonts w:ascii="Times New Roman"/>
          <w:b w:val="false"/>
          <w:i w:val="false"/>
          <w:color w:val="000000"/>
          <w:sz w:val="28"/>
        </w:rPr>
        <w:t>
Ойын бизнесін ұйымдастырушының біліктілік</w:t>
      </w:r>
      <w:r>
        <w:br/>
      </w:r>
      <w:r>
        <w:rPr>
          <w:rFonts w:ascii="Times New Roman"/>
          <w:b w:val="false"/>
          <w:i w:val="false"/>
          <w:color w:val="000000"/>
          <w:sz w:val="28"/>
        </w:rPr>
        <w:t xml:space="preserve">
талаптарына сәйкестігін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3-қосымша                 </w:t>
      </w:r>
    </w:p>
    <w:bookmarkEnd w:id="7"/>
    <w:bookmarkStart w:name="z13" w:id="8"/>
    <w:p>
      <w:pPr>
        <w:spacing w:after="0"/>
        <w:ind w:left="0"/>
        <w:jc w:val="left"/>
      </w:pPr>
      <w:r>
        <w:rPr>
          <w:rFonts w:ascii="Times New Roman"/>
          <w:b/>
          <w:i w:val="false"/>
          <w:color w:val="000000"/>
        </w:rPr>
        <w:t xml:space="preserve"> 
Ойын бизнесін ұйымдастырушының казино қызметін жүзеге асыру</w:t>
      </w:r>
      <w:r>
        <w:br/>
      </w:r>
      <w:r>
        <w:rPr>
          <w:rFonts w:ascii="Times New Roman"/>
          <w:b/>
          <w:i w:val="false"/>
          <w:color w:val="000000"/>
        </w:rPr>
        <w:t>
үшін біліктілік талаптарына сәйкестігін растайтын құжаттардың</w:t>
      </w:r>
      <w:r>
        <w:br/>
      </w:r>
      <w:r>
        <w:rPr>
          <w:rFonts w:ascii="Times New Roman"/>
          <w:b/>
          <w:i w:val="false"/>
          <w:color w:val="000000"/>
        </w:rPr>
        <w:t>
тізбесіне мәліметтер нысаны</w:t>
      </w:r>
    </w:p>
    <w:bookmarkEnd w:id="8"/>
    <w:p>
      <w:pPr>
        <w:spacing w:after="0"/>
        <w:ind w:left="0"/>
        <w:jc w:val="both"/>
      </w:pPr>
      <w:r>
        <w:rPr>
          <w:rFonts w:ascii="Times New Roman"/>
          <w:b w:val="false"/>
          <w:i w:val="false"/>
          <w:color w:val="000000"/>
          <w:sz w:val="28"/>
        </w:rPr>
        <w:t>1. Меншік немесе мүліктік жалдау (сенімгерлік басқару және өзге де</w:t>
      </w:r>
      <w:r>
        <w:br/>
      </w:r>
      <w:r>
        <w:rPr>
          <w:rFonts w:ascii="Times New Roman"/>
          <w:b w:val="false"/>
          <w:i w:val="false"/>
          <w:color w:val="000000"/>
          <w:sz w:val="28"/>
        </w:rPr>
        <w:t>
шарт нысандары) құқығында ғимараттың (ғимарат, құрылым, құрылыс</w:t>
      </w:r>
      <w:r>
        <w:br/>
      </w:r>
      <w:r>
        <w:rPr>
          <w:rFonts w:ascii="Times New Roman"/>
          <w:b w:val="false"/>
          <w:i w:val="false"/>
          <w:color w:val="000000"/>
          <w:sz w:val="28"/>
        </w:rPr>
        <w:t>
бөлігінің) болуы туралы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Мүліктік жалдау (сенімгерлік басқару және өзге де шарт</w:t>
      </w:r>
      <w:r>
        <w:br/>
      </w:r>
      <w:r>
        <w:rPr>
          <w:rFonts w:ascii="Times New Roman"/>
          <w:b w:val="false"/>
          <w:i w:val="false"/>
          <w:color w:val="000000"/>
          <w:sz w:val="28"/>
        </w:rPr>
        <w:t>
нысандары) шарты</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2. Меншік құқығында тиесілі пайдаланылатын ойын жабдығы туралы</w:t>
      </w:r>
      <w:r>
        <w:br/>
      </w:r>
      <w:r>
        <w:rPr>
          <w:rFonts w:ascii="Times New Roman"/>
          <w:b w:val="false"/>
          <w:i w:val="false"/>
          <w:color w:val="000000"/>
          <w:sz w:val="28"/>
        </w:rPr>
        <w:t>
ақпарат*:</w:t>
      </w:r>
      <w:r>
        <w:br/>
      </w:r>
      <w:r>
        <w:rPr>
          <w:rFonts w:ascii="Times New Roman"/>
          <w:b w:val="false"/>
          <w:i w:val="false"/>
          <w:color w:val="000000"/>
          <w:sz w:val="28"/>
        </w:rPr>
        <w:t>
      ойын жабдығының атауы _________________________________________</w:t>
      </w:r>
      <w:r>
        <w:br/>
      </w:r>
      <w:r>
        <w:rPr>
          <w:rFonts w:ascii="Times New Roman"/>
          <w:b w:val="false"/>
          <w:i w:val="false"/>
          <w:color w:val="000000"/>
          <w:sz w:val="28"/>
        </w:rPr>
        <w:t>
      ойын жабдығының түрі __________________________________________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(ойыншының (ойыншылардың) және казиноның бір өкілінің</w:t>
      </w:r>
      <w:r>
        <w:br/>
      </w:r>
      <w:r>
        <w:rPr>
          <w:rFonts w:ascii="Times New Roman"/>
          <w:b w:val="false"/>
          <w:i w:val="false"/>
          <w:color w:val="000000"/>
          <w:sz w:val="28"/>
        </w:rPr>
        <w:t>
қатысуымен құмар ойындарын өткізу, ойыншының (ойыншылардың)</w:t>
      </w:r>
      <w:r>
        <w:br/>
      </w:r>
      <w:r>
        <w:rPr>
          <w:rFonts w:ascii="Times New Roman"/>
          <w:b w:val="false"/>
          <w:i w:val="false"/>
          <w:color w:val="000000"/>
          <w:sz w:val="28"/>
        </w:rPr>
        <w:t>
қатысуымен құмар ойындарын өткізу, өзге/қажеттінің астын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________________ бастап _________________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 әрбір жабдықты жеке-жеке сипаттау қажет.</w:t>
      </w:r>
      <w:r>
        <w:br/>
      </w:r>
      <w:r>
        <w:rPr>
          <w:rFonts w:ascii="Times New Roman"/>
          <w:b w:val="false"/>
          <w:i w:val="false"/>
          <w:color w:val="000000"/>
          <w:sz w:val="28"/>
        </w:rPr>
        <w:t>
3. Күзет қызметін жүзеге асыруға заңнамада белгіленген тәртіппен</w:t>
      </w:r>
      <w:r>
        <w:br/>
      </w:r>
      <w:r>
        <w:rPr>
          <w:rFonts w:ascii="Times New Roman"/>
          <w:b w:val="false"/>
          <w:i w:val="false"/>
          <w:color w:val="000000"/>
          <w:sz w:val="28"/>
        </w:rPr>
        <w:t>
лицензия алған заңды тұлғамен шарт туралы ақпарат:</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арналған лицензияның күні мен нөмірі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p>
    <w:bookmarkStart w:name="z14" w:id="9"/>
    <w:p>
      <w:pPr>
        <w:spacing w:after="0"/>
        <w:ind w:left="0"/>
        <w:jc w:val="both"/>
      </w:pPr>
      <w:r>
        <w:rPr>
          <w:rFonts w:ascii="Times New Roman"/>
          <w:b w:val="false"/>
          <w:i w:val="false"/>
          <w:color w:val="000000"/>
          <w:sz w:val="28"/>
        </w:rPr>
        <w:t>
Ойын бизнесін ұйымдастырушының біліктілік</w:t>
      </w:r>
      <w:r>
        <w:br/>
      </w:r>
      <w:r>
        <w:rPr>
          <w:rFonts w:ascii="Times New Roman"/>
          <w:b w:val="false"/>
          <w:i w:val="false"/>
          <w:color w:val="000000"/>
          <w:sz w:val="28"/>
        </w:rPr>
        <w:t xml:space="preserve">
талаптарына сәйкестігін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4-қосымша                 </w:t>
      </w:r>
    </w:p>
    <w:bookmarkEnd w:id="9"/>
    <w:bookmarkStart w:name="z15" w:id="10"/>
    <w:p>
      <w:pPr>
        <w:spacing w:after="0"/>
        <w:ind w:left="0"/>
        <w:jc w:val="left"/>
      </w:pPr>
      <w:r>
        <w:rPr>
          <w:rFonts w:ascii="Times New Roman"/>
          <w:b/>
          <w:i w:val="false"/>
          <w:color w:val="000000"/>
        </w:rPr>
        <w:t xml:space="preserve"> 
Ойын бизнесін ұйымдастырушының ойын автоматтары залы қызметін</w:t>
      </w:r>
      <w:r>
        <w:br/>
      </w:r>
      <w:r>
        <w:rPr>
          <w:rFonts w:ascii="Times New Roman"/>
          <w:b/>
          <w:i w:val="false"/>
          <w:color w:val="000000"/>
        </w:rPr>
        <w:t>
жүзеге асыру үшін біліктілік талаптарына сәйкестігін растайтын</w:t>
      </w:r>
      <w:r>
        <w:br/>
      </w:r>
      <w:r>
        <w:rPr>
          <w:rFonts w:ascii="Times New Roman"/>
          <w:b/>
          <w:i w:val="false"/>
          <w:color w:val="000000"/>
        </w:rPr>
        <w:t>
құжаттардың тізбесіне мәліметтер нысаны</w:t>
      </w:r>
    </w:p>
    <w:bookmarkEnd w:id="10"/>
    <w:p>
      <w:pPr>
        <w:spacing w:after="0"/>
        <w:ind w:left="0"/>
        <w:jc w:val="both"/>
      </w:pPr>
      <w:r>
        <w:rPr>
          <w:rFonts w:ascii="Times New Roman"/>
          <w:b w:val="false"/>
          <w:i w:val="false"/>
          <w:color w:val="000000"/>
          <w:sz w:val="28"/>
        </w:rPr>
        <w:t>1. Меншік немесе мүліктік жалдау (сенімгерлік басқару және өзге де</w:t>
      </w:r>
      <w:r>
        <w:br/>
      </w:r>
      <w:r>
        <w:rPr>
          <w:rFonts w:ascii="Times New Roman"/>
          <w:b w:val="false"/>
          <w:i w:val="false"/>
          <w:color w:val="000000"/>
          <w:sz w:val="28"/>
        </w:rPr>
        <w:t>
шарт нысандары) құқығында ғимараттың (ғимарат, құрылым, құрылыс</w:t>
      </w:r>
      <w:r>
        <w:br/>
      </w:r>
      <w:r>
        <w:rPr>
          <w:rFonts w:ascii="Times New Roman"/>
          <w:b w:val="false"/>
          <w:i w:val="false"/>
          <w:color w:val="000000"/>
          <w:sz w:val="28"/>
        </w:rPr>
        <w:t>
бөлігінің) болуы туралы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Мүліктік жалдау (сенімгерлік басқару және өзге де шарт</w:t>
      </w:r>
      <w:r>
        <w:br/>
      </w:r>
      <w:r>
        <w:rPr>
          <w:rFonts w:ascii="Times New Roman"/>
          <w:b w:val="false"/>
          <w:i w:val="false"/>
          <w:color w:val="000000"/>
          <w:sz w:val="28"/>
        </w:rPr>
        <w:t>
нысандары) шарты</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2. Меншік құқығында тиесілі пайдаланылатын ойын жабдығы туралы</w:t>
      </w:r>
      <w:r>
        <w:br/>
      </w:r>
      <w:r>
        <w:rPr>
          <w:rFonts w:ascii="Times New Roman"/>
          <w:b w:val="false"/>
          <w:i w:val="false"/>
          <w:color w:val="000000"/>
          <w:sz w:val="28"/>
        </w:rPr>
        <w:t>
ақпарат*:</w:t>
      </w:r>
      <w:r>
        <w:br/>
      </w:r>
      <w:r>
        <w:rPr>
          <w:rFonts w:ascii="Times New Roman"/>
          <w:b w:val="false"/>
          <w:i w:val="false"/>
          <w:color w:val="000000"/>
          <w:sz w:val="28"/>
        </w:rPr>
        <w:t>
      ойын жабдығының атауы _________________________________________</w:t>
      </w:r>
      <w:r>
        <w:br/>
      </w:r>
      <w:r>
        <w:rPr>
          <w:rFonts w:ascii="Times New Roman"/>
          <w:b w:val="false"/>
          <w:i w:val="false"/>
          <w:color w:val="000000"/>
          <w:sz w:val="28"/>
        </w:rPr>
        <w:t>
      ойын жабдығының түрі __________________________________________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(ойын бизнесін ұйымдастырушының немесе оның</w:t>
      </w:r>
      <w:r>
        <w:br/>
      </w:r>
      <w:r>
        <w:rPr>
          <w:rFonts w:ascii="Times New Roman"/>
          <w:b w:val="false"/>
          <w:i w:val="false"/>
          <w:color w:val="000000"/>
          <w:sz w:val="28"/>
        </w:rPr>
        <w:t>
қызметкерлерінің қатысуынсыз құмар ойындарын және (немесе) бәс тігу</w:t>
      </w:r>
      <w:r>
        <w:br/>
      </w:r>
      <w:r>
        <w:rPr>
          <w:rFonts w:ascii="Times New Roman"/>
          <w:b w:val="false"/>
          <w:i w:val="false"/>
          <w:color w:val="000000"/>
          <w:sz w:val="28"/>
        </w:rPr>
        <w:t>
өткізу, ойын бизнесін ұйымдастырушының немесе оның қызметкерлерінің</w:t>
      </w:r>
      <w:r>
        <w:br/>
      </w:r>
      <w:r>
        <w:rPr>
          <w:rFonts w:ascii="Times New Roman"/>
          <w:b w:val="false"/>
          <w:i w:val="false"/>
          <w:color w:val="000000"/>
          <w:sz w:val="28"/>
        </w:rPr>
        <w:t>
қатысуымен құмар ойындарын және (немесе) бәс тігу өткізу/қажеттінің</w:t>
      </w:r>
      <w:r>
        <w:br/>
      </w:r>
      <w:r>
        <w:rPr>
          <w:rFonts w:ascii="Times New Roman"/>
          <w:b w:val="false"/>
          <w:i w:val="false"/>
          <w:color w:val="000000"/>
          <w:sz w:val="28"/>
        </w:rPr>
        <w:t>
астын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 бастап ____________________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ұтыстың белгіленген коэффициенті ________ ден ___________ дейін</w:t>
      </w:r>
      <w:r>
        <w:br/>
      </w:r>
      <w:r>
        <w:rPr>
          <w:rFonts w:ascii="Times New Roman"/>
          <w:b w:val="false"/>
          <w:i w:val="false"/>
          <w:color w:val="000000"/>
          <w:sz w:val="28"/>
        </w:rPr>
        <w:t>
* әрбір жабдықты жеке-жеке сипаттау қажет.</w:t>
      </w:r>
      <w:r>
        <w:br/>
      </w:r>
      <w:r>
        <w:rPr>
          <w:rFonts w:ascii="Times New Roman"/>
          <w:b w:val="false"/>
          <w:i w:val="false"/>
          <w:color w:val="000000"/>
          <w:sz w:val="28"/>
        </w:rPr>
        <w:t>
3. Күзет қызметін жүзеге асыруға заңнамада белгіленген тәртіппен</w:t>
      </w:r>
      <w:r>
        <w:br/>
      </w:r>
      <w:r>
        <w:rPr>
          <w:rFonts w:ascii="Times New Roman"/>
          <w:b w:val="false"/>
          <w:i w:val="false"/>
          <w:color w:val="000000"/>
          <w:sz w:val="28"/>
        </w:rPr>
        <w:t>
лицензия алған заңды тұлғамен шарт туралы ақпарат:</w:t>
      </w:r>
      <w:r>
        <w:br/>
      </w:r>
      <w:r>
        <w:rPr>
          <w:rFonts w:ascii="Times New Roman"/>
          <w:b w:val="false"/>
          <w:i w:val="false"/>
          <w:color w:val="000000"/>
          <w:sz w:val="28"/>
        </w:rPr>
        <w:t>
      шарттың нөмірі ________________________________________________</w:t>
      </w:r>
      <w:r>
        <w:br/>
      </w:r>
      <w:r>
        <w:rPr>
          <w:rFonts w:ascii="Times New Roman"/>
          <w:b w:val="false"/>
          <w:i w:val="false"/>
          <w:color w:val="000000"/>
          <w:sz w:val="28"/>
        </w:rPr>
        <w:t>
      шарттың күні __________________________________________________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арналған лицензияның күні мен нөмірі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p>
    <w:bookmarkStart w:name="z4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1261 қаулысымен   </w:t>
      </w:r>
      <w:r>
        <w:br/>
      </w:r>
      <w:r>
        <w:rPr>
          <w:rFonts w:ascii="Times New Roman"/>
          <w:b w:val="false"/>
          <w:i w:val="false"/>
          <w:color w:val="000000"/>
          <w:sz w:val="28"/>
        </w:rPr>
        <w:t xml:space="preserve">
бекітілген     </w:t>
      </w:r>
    </w:p>
    <w:bookmarkEnd w:id="11"/>
    <w:p>
      <w:pPr>
        <w:spacing w:after="0"/>
        <w:ind w:left="0"/>
        <w:jc w:val="both"/>
      </w:pPr>
      <w:r>
        <w:rPr>
          <w:rFonts w:ascii="Times New Roman"/>
          <w:b w:val="false"/>
          <w:i w:val="false"/>
          <w:color w:val="000000"/>
          <w:sz w:val="28"/>
        </w:rPr>
        <w:t>Нысаны</w:t>
      </w:r>
    </w:p>
    <w:bookmarkStart w:name="z42" w:id="12"/>
    <w:p>
      <w:pPr>
        <w:spacing w:after="0"/>
        <w:ind w:left="0"/>
        <w:jc w:val="left"/>
      </w:pPr>
      <w:r>
        <w:rPr>
          <w:rFonts w:ascii="Times New Roman"/>
          <w:b/>
          <w:i w:val="false"/>
          <w:color w:val="000000"/>
        </w:rPr>
        <w:t xml:space="preserve"> 
Ойын жабдығының тізбесі</w:t>
      </w:r>
    </w:p>
    <w:bookmarkEnd w:id="12"/>
    <w:p>
      <w:pPr>
        <w:spacing w:after="0"/>
        <w:ind w:left="0"/>
        <w:jc w:val="both"/>
      </w:pPr>
      <w:r>
        <w:rPr>
          <w:rFonts w:ascii="Times New Roman"/>
          <w:b w:val="false"/>
          <w:i w:val="false"/>
          <w:color w:val="000000"/>
          <w:sz w:val="28"/>
        </w:rPr>
        <w:t>      Орны: __________________________________________</w:t>
      </w:r>
      <w:r>
        <w:br/>
      </w:r>
      <w:r>
        <w:rPr>
          <w:rFonts w:ascii="Times New Roman"/>
          <w:b w:val="false"/>
          <w:i w:val="false"/>
          <w:color w:val="000000"/>
          <w:sz w:val="28"/>
        </w:rPr>
        <w:t>
      Меншік иесі: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669"/>
        <w:gridCol w:w="2277"/>
        <w:gridCol w:w="2277"/>
        <w:gridCol w:w="1518"/>
        <w:gridCol w:w="1518"/>
        <w:gridCol w:w="2430"/>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қолы</w:t>
      </w:r>
    </w:p>
    <w:bookmarkStart w:name="z4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1261 қаулысымен   </w:t>
      </w:r>
      <w:r>
        <w:br/>
      </w:r>
      <w:r>
        <w:rPr>
          <w:rFonts w:ascii="Times New Roman"/>
          <w:b w:val="false"/>
          <w:i w:val="false"/>
          <w:color w:val="000000"/>
          <w:sz w:val="28"/>
        </w:rPr>
        <w:t xml:space="preserve">
бекітілген      </w:t>
      </w:r>
    </w:p>
    <w:bookmarkEnd w:id="13"/>
    <w:p>
      <w:pPr>
        <w:spacing w:after="0"/>
        <w:ind w:left="0"/>
        <w:jc w:val="both"/>
      </w:pPr>
      <w:r>
        <w:rPr>
          <w:rFonts w:ascii="Times New Roman"/>
          <w:b w:val="false"/>
          <w:i w:val="false"/>
          <w:color w:val="000000"/>
          <w:sz w:val="28"/>
        </w:rPr>
        <w:t>Нысаны</w:t>
      </w:r>
    </w:p>
    <w:bookmarkStart w:name="z44" w:id="14"/>
    <w:p>
      <w:pPr>
        <w:spacing w:after="0"/>
        <w:ind w:left="0"/>
        <w:jc w:val="left"/>
      </w:pPr>
      <w:r>
        <w:rPr>
          <w:rFonts w:ascii="Times New Roman"/>
          <w:b/>
          <w:i w:val="false"/>
          <w:color w:val="000000"/>
        </w:rPr>
        <w:t xml:space="preserve"> 
Кассалар тізімі*</w:t>
      </w:r>
    </w:p>
    <w:bookmarkEnd w:id="14"/>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өтінім берушінің атауы</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ойын бизнесінің саласын, ойын мекемесінің орналасқан жерін, оның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491"/>
        <w:gridCol w:w="3339"/>
        <w:gridCol w:w="485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кассаның мекенжайы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*Кассалардың ашылуы немесе қолданыстағы кассалардың орналасқан жерінің өзгеруі кезінде 10 күнтізбелік күн ішінде уәкілетті органға кассалардың өзгертілген тізімін ұсынуға міндеттенемін</w:t>
      </w:r>
    </w:p>
    <w:p>
      <w:pPr>
        <w:spacing w:after="0"/>
        <w:ind w:left="0"/>
        <w:jc w:val="both"/>
      </w:pP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