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57ec" w14:textId="0b05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Тарихи-мәдени мұра объектілерінің қорғау аймақтарын, құрылыс салуды реттеу аймақтарын және қорғалатын табиғи ландшафт аймақтарын айқындаудың қағидаларын және оларды пайдалану режимін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28 қазандағы № 1218 Қаулысы. Күші жойылды - Қазақстан Республикасы Үкіметінің 2015 жылғы 15 сәуірдегі № 238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15.04.2015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«Тарихи-мәдени мұра объектілерін қорғау және пайдалану туралы» Қазақстан Республикасының 1992 жылғы 2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Тарихи-мәдени мұра объектілерінің қорғау аймақтарын, құрылыс салуды реттеу аймақтарын және қорғалатын табиғи ландшафт аймақтарын айқындаудың қағидалары және оларды пайдалану </w:t>
      </w:r>
      <w:r>
        <w:rPr>
          <w:rFonts w:ascii="Times New Roman"/>
          <w:b w:val="false"/>
          <w:i w:val="false"/>
          <w:color w:val="000000"/>
          <w:sz w:val="28"/>
        </w:rPr>
        <w:t>режимі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1218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Тарихи-мәдени мұра объектілерінің қорғау аймақтарын, құрылыс салуды реттеу аймақтарын және қорғалатын табиғи ландшафт аймақтарын айқындаудың қағидалары және оларды пайдалану режимі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Тарихи-мәдени мұра объектілерінің қорғау аймақтарын, құрылыс салуды реттеу аймақтарын және қорғалатын табиғи ландшафт аймақтарын айқындаудың қағидалары және оларды пайдалану режимі «Тарихи-мәдени мұра объектілерін қорғау және пайдалану туралы» Қазақстан Республикасының 1992 жылғы 2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 әзірленген және тарихи-мәдени мұра объектілерінің қорғау аймақтарын, құрылыс салуды реттеу аймақтарын және қорғалатын табиғи ландшафт аймақтарын айқындау тәртібін және оларды пайдалану режимін белгілейді.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Тарих және мәдениет ескерткіші деп танылған және Тарих және мәдениет </w:t>
      </w:r>
      <w:r>
        <w:rPr>
          <w:rFonts w:ascii="Times New Roman"/>
          <w:b w:val="false"/>
          <w:i w:val="false"/>
          <w:color w:val="000000"/>
          <w:sz w:val="28"/>
        </w:rPr>
        <w:t>ескерткіштерінің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тізіміне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тарихи-мәдени мұра объектілерінің (бұдан әрі – тарихи-мәдени мұра объектілері) қорғалуын қамтамасыз ету мақсатында қорғау аймақтары, құрылыс салуды реттеу аймақтары және қорғалатын табиғат ландшафты аймақтары белгіленеді.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Тарихи-мәдени мұра объектісінің қорғау аймағын айқындаудың тәртібі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Тарихи-мәдени мұра объектісінің қорғау аймағының шекарасын тиісті жергілікті атқарушы органның ұсынуы бойынша облыстардың (республикалық маңызы бар қаланың, астананың) жергілікті өкілді органдары бекітеді.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Сәулет және қала құрылысы ескерткіші жерден оның ең биік нүктесіне дейінгі арақашықтық көлеміне тең, бірақ 20 метрден кем болмайтын қорғау аймағымен қоршалады.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Археологиялық ескерткіш оның шекарасынан, топталған ескерткіштерде – шеткі орналасқан объектінің сыртқы шекарасынан 50 метр болатын қорғау аймағымен қоршалады. Көзбен шолу қамтамасыз етілуге тиіс археология ескерткіші үшін қорғау аймағының радиусы оның ортасынан 200 метрге тең болуға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Тарихи-мәдени мұра объектісінің айналасындағы қорғау аймағы қорғау белгілерімен немесе жыртылған жермен немесе қоршаулармен не олардың шекара сызықтарының бойына бұталар отырғызу арқылы белгіленеді.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Тарихи-мәдени мұра объектілерінің төрт жағынан объектінің атауы, оның қорғау аймағының ауданы көрсетілген қорғау белгілері орнатылады.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Тарихи-мәдени мұра объектілерінің қорғау аймағы тиісті жердің тарих және мәдениет ескерткіштері мен жаңадан анықталған тарихи-мәдени мұра объектілерінің орналасуы тіркелетін тарихи-сәулет тірек жоспарына және карта-схемасына енгізіледі. 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Тарихи-мәдени мұра объектісінің құрылыс салуды реттеу аймағын және қорғалатын табиғи ландшафт аймағын айқындаудың тәртібі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Тарихи-мәдени мұра объектілерінің құрылыс салуды реттеу аймағы мен қорғалатын табиғи ландшафт аймағының шекараларын тиісті жергілікті атқарушы органдардың ұсынуы бойынша облыстардың (республикалық маңызы бар қаланың, астананың) жергілікті өкілді органдары </w:t>
      </w:r>
      <w:r>
        <w:rPr>
          <w:rFonts w:ascii="Times New Roman"/>
          <w:b w:val="false"/>
          <w:i w:val="false"/>
          <w:color w:val="000000"/>
          <w:sz w:val="28"/>
        </w:rPr>
        <w:t>бекітеді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Тарихи-мәдени мұра объектісінің құрылыс салуды реттеу аймағы қорғау аймақтарының көлеміне екі есе тең мөлшерде бекітіледі. Құрылыс салуды реттеу аймағы қорғау аймағының шетінен бастап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Тарихи-мәдени мұра объектісінің қорғалатын табиғи ландшафт аймағының көлемі құрылыс салуды реттеу аймағына тең мөлшерде белгіленеді. Қорғалатын табиғи ландшафт аймағы құрылыс салуды реттеу аймағының шетінен бастап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Тарихи-мәдени мұра объектісінің құрылыс салуды реттеу аймағы және қорғалатын табиғи ландшафт аймағы тиісті жердің тарих және мәдениет ескерткіштері мен жаңадан анықталған тарихи-мәдени мұра объектілерінің орналасуы тіркелетін тарихи-сәулет тірек жоспарына және карта-схемасына енгізіледі. 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Тарихи-мәдени мұра объектісінің қорғау аймағын, құрылыс салуды реттеу аймағын және қорғалатын табиғи ландшафт аймағын пайдалану режимі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Қорғау аймағы: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тарихи-мәдени мұра объектілері және оның аумағына жапсарлас тарихи қалыптасқан ортаның сақталуын қамтамасыз ету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тарихи-мәдени мұра объектісінің тарихи, ғылыми, көркемдік немесе өзге де мәдени құндылықтарын анықтауға ықпал ететін жағдай жасау үшін белгіленеді.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Қорғау аймағының аумағында тарихи-мәдени мұра объектісінің сақталуына, оның тарихи-мәдени қабылдануына теріс әсерін тигізетін жұмыстар жүргізілмейді.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Құрылыс салуды реттеу аймағы тарихи-мәдени мұра объектілерінің қалаларды, елді мекендерді, табиғат көріністерін жоспарлаудың және салудың тарихи қалыптасқан жүйесіндегі кеңістіктік, композициялық рөлін сақтау үшін, тарихи-мәдени мұра объектілерінің қазіргі заманғы қала құрылысы немесе табиғи ортамен үйлесімділігін қамтамасыз ету үшін белгіленеді.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Қалаларды және басқа да елдi мекендердi жоспарлау, салу және қайта құру жобаларын әзiрлеу және бекiту кезiнде облыстардың (республикалық маңызы бар қаланың, астананың) жергiлiктi атқарушы органдары тарихи-мәдени мұра объектілерін қорғау және пайдалану жөніндегі уәкiлеттi органмен келiсе отырып, барлық санаттағы тарих және мәдениет ескерткiштерiн анықтау, зерделеу, сақтау жөнiндегi iс-шаралардың орындалуын, тарихи-сәулет тiрек жоспарларын және карта-схемаларды жасауды қамтамасыз етедi.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Қорғалатын табиғи ландшафт аймағы тарихи, сәулет-көркемдік немесе өзге де мәдени құндылығы бар табиғи және жасанды ландшафтардың, баулардың, саябақтардың сақталуын қамтамасыз ету үшін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Қорғалатын табиғат ландшафт аймағының аумағында ландшафтың, сумен қамту жүйесінің, өсімдіктердің және басқа да аймақ режимінде көзделген элементтердің сипатын өзгертпейтін қызметке рұқсат етіледі. 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