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3d4f" w14:textId="ffa3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су пайдаланудың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1215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20 наурыздағы № 19-1/252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9 шілдедегі Су кодексі </w:t>
      </w:r>
      <w:r>
        <w:rPr>
          <w:rFonts w:ascii="Times New Roman"/>
          <w:b w:val="false"/>
          <w:i w:val="false"/>
          <w:color w:val="000000"/>
          <w:sz w:val="28"/>
        </w:rPr>
        <w:t>36-бабының</w:t>
      </w:r>
      <w:r>
        <w:rPr>
          <w:rFonts w:ascii="Times New Roman"/>
          <w:b w:val="false"/>
          <w:i w:val="false"/>
          <w:color w:val="000000"/>
          <w:sz w:val="28"/>
        </w:rPr>
        <w:t xml:space="preserve"> 18) тармақшасына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Ортақ су пайдаланудың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1215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Ортақ су пайдаланудың үлгілік қағидалары</w:t>
      </w:r>
    </w:p>
    <w:bookmarkEnd w:id="2"/>
    <w:bookmarkStart w:name="z6" w:id="3"/>
    <w:p>
      <w:pPr>
        <w:spacing w:after="0"/>
        <w:ind w:left="0"/>
        <w:jc w:val="both"/>
      </w:pPr>
      <w:r>
        <w:rPr>
          <w:rFonts w:ascii="Times New Roman"/>
          <w:b w:val="false"/>
          <w:i w:val="false"/>
          <w:color w:val="000000"/>
          <w:sz w:val="28"/>
        </w:rPr>
        <w:t>  
    1. Осы Ортақ су пайдаланудың үлгілік қағидалары (бұдан әрі - Қағидалар) Қазақстан Республикасының 2003 жылғы 9 шілдедегі Су кодексінің </w:t>
      </w:r>
      <w:r>
        <w:rPr>
          <w:rFonts w:ascii="Times New Roman"/>
          <w:b w:val="false"/>
          <w:i w:val="false"/>
          <w:color w:val="000000"/>
          <w:sz w:val="28"/>
        </w:rPr>
        <w:t>36-бабының</w:t>
      </w:r>
      <w:r>
        <w:rPr>
          <w:rFonts w:ascii="Times New Roman"/>
          <w:b w:val="false"/>
          <w:i w:val="false"/>
          <w:color w:val="000000"/>
          <w:sz w:val="28"/>
        </w:rPr>
        <w:t xml:space="preserve"> 18)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техникалық құралдарды қолданбай жер үсті көздерінен су алу кезінде;</w:t>
      </w:r>
      <w:r>
        <w:br/>
      </w:r>
      <w:r>
        <w:rPr>
          <w:rFonts w:ascii="Times New Roman"/>
          <w:b w:val="false"/>
          <w:i w:val="false"/>
          <w:color w:val="000000"/>
          <w:sz w:val="28"/>
        </w:rPr>
        <w:t>
</w:t>
      </w: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w:t>
      </w:r>
      <w:r>
        <w:rPr>
          <w:rFonts w:ascii="Times New Roman"/>
          <w:b w:val="false"/>
          <w:i w:val="false"/>
          <w:color w:val="000000"/>
          <w:sz w:val="28"/>
        </w:rPr>
        <w:t>
      3) кеме қатынасы және шағын кемелерді пайдалану үшін;</w:t>
      </w:r>
      <w:r>
        <w:br/>
      </w:r>
      <w:r>
        <w:rPr>
          <w:rFonts w:ascii="Times New Roman"/>
          <w:b w:val="false"/>
          <w:i w:val="false"/>
          <w:color w:val="000000"/>
          <w:sz w:val="28"/>
        </w:rPr>
        <w:t>
</w:t>
      </w:r>
      <w:r>
        <w:rPr>
          <w:rFonts w:ascii="Times New Roman"/>
          <w:b w:val="false"/>
          <w:i w:val="false"/>
          <w:color w:val="000000"/>
          <w:sz w:val="28"/>
        </w:rPr>
        <w:t>
      4) мал суару үшін су объектілерін пайдалану ортақ су пайдалануға жатады.</w:t>
      </w:r>
      <w:r>
        <w:br/>
      </w:r>
      <w:r>
        <w:rPr>
          <w:rFonts w:ascii="Times New Roman"/>
          <w:b w:val="false"/>
          <w:i w:val="false"/>
          <w:color w:val="000000"/>
          <w:sz w:val="28"/>
        </w:rPr>
        <w:t>
</w:t>
      </w:r>
      <w:r>
        <w:rPr>
          <w:rFonts w:ascii="Times New Roman"/>
          <w:b w:val="false"/>
          <w:i w:val="false"/>
          <w:color w:val="000000"/>
          <w:sz w:val="28"/>
        </w:rPr>
        <w:t>
      Ортақ су пайдалану ортақ су пайдаланылатын су объектілерінде де, ортақ пайдалануға жатпайтын су объектілерінде де жүзеге асырылады және арнайы рұқсат болуын талап етпейді.</w:t>
      </w:r>
      <w:r>
        <w:br/>
      </w:r>
      <w:r>
        <w:rPr>
          <w:rFonts w:ascii="Times New Roman"/>
          <w:b w:val="false"/>
          <w:i w:val="false"/>
          <w:color w:val="000000"/>
          <w:sz w:val="28"/>
        </w:rPr>
        <w:t>
</w:t>
      </w:r>
      <w:r>
        <w:rPr>
          <w:rFonts w:ascii="Times New Roman"/>
          <w:b w:val="false"/>
          <w:i w:val="false"/>
          <w:color w:val="000000"/>
          <w:sz w:val="28"/>
        </w:rPr>
        <w:t>
      3. Осы Қағидалар облыстардың (республикалық маңызы бар қаланың, астананың) жергілікті өкілді органдарының өңірлік жағдайлардың ерекшеліктерін ескере отырып ортақ су пайдалану </w:t>
      </w:r>
      <w:r>
        <w:rPr>
          <w:rFonts w:ascii="Times New Roman"/>
          <w:b w:val="false"/>
          <w:i w:val="false"/>
          <w:color w:val="000000"/>
          <w:sz w:val="28"/>
        </w:rPr>
        <w:t>қағидаларын</w:t>
      </w:r>
      <w:r>
        <w:rPr>
          <w:rFonts w:ascii="Times New Roman"/>
          <w:b w:val="false"/>
          <w:i w:val="false"/>
          <w:color w:val="000000"/>
          <w:sz w:val="28"/>
        </w:rPr>
        <w:t xml:space="preserve"> белгілеу тәртібін анықтайды әрі меншік нысанына қарамастан, барлық заңды және жеке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қаланың, астананың) жергілікті өкілді органдары экологиялық, техникалық және халықтың санитариялық-эпидемиологиялық қауiпсiздiгi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кемелерді пайдалану және олармен жүзу және басқа да жүзетін құралдармен жүзу тыйым салынған жерлерді айқындайды.</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қаланың, астананың) жергілікті өкілді органдары суда жүзетін жабайы құстар мен жүні бағалы аңдардың, балық ресурстары мен басқа да су жануарларының мекендейтін жері болып танылған су объектілерінде ұя салу және уылдырық шашатын кезеңде ортақ су пайдалану құқығына шектеу қояды.</w:t>
      </w:r>
      <w:r>
        <w:br/>
      </w:r>
      <w:r>
        <w:rPr>
          <w:rFonts w:ascii="Times New Roman"/>
          <w:b w:val="false"/>
          <w:i w:val="false"/>
          <w:color w:val="000000"/>
          <w:sz w:val="28"/>
        </w:rPr>
        <w:t>
</w:t>
      </w:r>
      <w:r>
        <w:rPr>
          <w:rFonts w:ascii="Times New Roman"/>
          <w:b w:val="false"/>
          <w:i w:val="false"/>
          <w:color w:val="000000"/>
          <w:sz w:val="28"/>
        </w:rPr>
        <w:t>
      6. Елдің қорғанысын және мемлекеттің қауіпсіздігін қамтамасыз ету, тұрғындардың денсаулығын, қоршаған табиғи ортаны және тарихи-мәдени мұраны,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басқа тұлғалардың құқығы мен заңды мүдделерін қорғау мақсатында жеке су нысандарын немесе олардың бөліктерін пайдалану шектелуі, тоқтатылуы немесе тыйым салынуы мүмкін.</w:t>
      </w:r>
      <w:r>
        <w:br/>
      </w:r>
      <w:r>
        <w:rPr>
          <w:rFonts w:ascii="Times New Roman"/>
          <w:b w:val="false"/>
          <w:i w:val="false"/>
          <w:color w:val="000000"/>
          <w:sz w:val="28"/>
        </w:rPr>
        <w:t>
</w:t>
      </w:r>
      <w:r>
        <w:rPr>
          <w:rFonts w:ascii="Times New Roman"/>
          <w:b w:val="false"/>
          <w:i w:val="false"/>
          <w:color w:val="000000"/>
          <w:sz w:val="28"/>
        </w:rPr>
        <w:t>
      7. Ортақ су пайдаланудың шарттарын немесе оған тыйым салынатынын белгілеу үшін оқшау немесе бірлесіп су пайдалануды жүзеге асыратын су пайдаланушы облыстардың (республикалық маңызы бар қаланың  астананың) жергілікті өкілді органдарына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w:t>
      </w:r>
      <w:r>
        <w:rPr>
          <w:rFonts w:ascii="Times New Roman"/>
          <w:b w:val="false"/>
          <w:i w:val="false"/>
          <w:color w:val="000000"/>
          <w:sz w:val="28"/>
        </w:rPr>
        <w:t>
      8. Ортақ су пайдаланудың шарттарын немесе оған тыйым салынатынын белгілеу негізсіз болған жағдайда жергілікті өкілді органдар ұсынылған ортақ су пайдалану шарттарынан немесе тыйым салудан бас тарту себептерін негіздей отырып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
      9. Шомылуға тыйым салу және ортақ су пайдалануды жүзеге асыруды  басқа шарттары туралы халықты облыстардың (республикалық маңызы бар қаланың, астананың) жергілікті өкілді органдары бұқаралық ақпарат құралдары арқылы, арнайы ақпараттық белгілермен хабардар етеді.</w:t>
      </w:r>
      <w:r>
        <w:br/>
      </w:r>
      <w:r>
        <w:rPr>
          <w:rFonts w:ascii="Times New Roman"/>
          <w:b w:val="false"/>
          <w:i w:val="false"/>
          <w:color w:val="000000"/>
          <w:sz w:val="28"/>
        </w:rPr>
        <w:t>
</w:t>
      </w:r>
      <w:r>
        <w:rPr>
          <w:rFonts w:ascii="Times New Roman"/>
          <w:b w:val="false"/>
          <w:i w:val="false"/>
          <w:color w:val="000000"/>
          <w:sz w:val="28"/>
        </w:rPr>
        <w:t>
      10. Бекітілмеген су объектілерінде осы Қағидаларды бұзғаны үшін айыппұл мөлшері туралы ескертулер бар тыйым салатын белгілер мен плакаттар орнатуды жергілікті атқарушы органдар (республикалық маңызы бар қаланың, астананың) қамтамасыз етеді.</w:t>
      </w:r>
      <w:r>
        <w:br/>
      </w:r>
      <w:r>
        <w:rPr>
          <w:rFonts w:ascii="Times New Roman"/>
          <w:b w:val="false"/>
          <w:i w:val="false"/>
          <w:color w:val="000000"/>
          <w:sz w:val="28"/>
        </w:rPr>
        <w:t>
</w:t>
      </w:r>
      <w:r>
        <w:rPr>
          <w:rFonts w:ascii="Times New Roman"/>
          <w:b w:val="false"/>
          <w:i w:val="false"/>
          <w:color w:val="000000"/>
          <w:sz w:val="28"/>
        </w:rPr>
        <w:t>
      11. Су объектілерін мал суару үшін ортақ су пайдалану тәртібімен қолдану ауыз сумен жабдықтау көздерін санитариялық қорғау аймақтарынан тыс жерде және су объектілерінің ластануын және қоқыстануын болғызбайтын құрылғылар болған жағдайда жол беріледі. Басқа жағдайларда жергілікті атқарушы органдар (республикалық маңызы бар қаланың, астананың) суат алаңдарын жайластыру жөнінде іс-шаралар жүргізеді.</w:t>
      </w:r>
      <w:r>
        <w:br/>
      </w:r>
      <w:r>
        <w:rPr>
          <w:rFonts w:ascii="Times New Roman"/>
          <w:b w:val="false"/>
          <w:i w:val="false"/>
          <w:color w:val="000000"/>
          <w:sz w:val="28"/>
        </w:rPr>
        <w:t>
</w:t>
      </w:r>
      <w:r>
        <w:rPr>
          <w:rFonts w:ascii="Times New Roman"/>
          <w:b w:val="false"/>
          <w:i w:val="false"/>
          <w:color w:val="000000"/>
          <w:sz w:val="28"/>
        </w:rPr>
        <w:t>
      12. Кеме қатынасы қауiпсiздiгi, адамдардың өмiрi мен денсаулығын сақтау, жүктердiң сақталуы мақсатында жүзеге асырылатын кемелер қозғалысын шектеу немесе оларға тыйым салу Қазақстан Республикасының «</w:t>
      </w:r>
      <w:r>
        <w:rPr>
          <w:rFonts w:ascii="Times New Roman"/>
          <w:b w:val="false"/>
          <w:i w:val="false"/>
          <w:color w:val="000000"/>
          <w:sz w:val="28"/>
        </w:rPr>
        <w:t>Ішкі су көлігі туралы</w:t>
      </w:r>
      <w:r>
        <w:rPr>
          <w:rFonts w:ascii="Times New Roman"/>
          <w:b w:val="false"/>
          <w:i w:val="false"/>
          <w:color w:val="000000"/>
          <w:sz w:val="28"/>
        </w:rPr>
        <w:t>» 2004 жылғы 6 шілдедегі және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2002 жылғы 17 қаңтардағы заңдарымен регламенттеледі.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