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c73d" w14:textId="208c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театрларды, мұражайларды, концерт және мәдени-демалыс ұйымдарын субсидиялау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қазандағы № 1211 Қаулысы. Күші жойылды - Қазақстан Республикасы Үкіметінің 2016 жылғы 31 мамырдағы № 322 қаулысымен</w:t>
      </w:r>
    </w:p>
    <w:p>
      <w:pPr>
        <w:spacing w:after="0"/>
        <w:ind w:left="0"/>
        <w:jc w:val="both"/>
      </w:pPr>
      <w:r>
        <w:rPr>
          <w:rFonts w:ascii="Times New Roman"/>
          <w:b w:val="false"/>
          <w:i w:val="false"/>
          <w:color w:val="ff0000"/>
          <w:sz w:val="28"/>
        </w:rPr>
        <w:t xml:space="preserve">      Ескерту. Күші жойылды - ҚР Үкіметінің 31.05.2016 </w:t>
      </w:r>
      <w:r>
        <w:rPr>
          <w:rFonts w:ascii="Times New Roman"/>
          <w:b w:val="false"/>
          <w:i w:val="false"/>
          <w:color w:val="ff0000"/>
          <w:sz w:val="28"/>
        </w:rPr>
        <w:t>№ 322</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Тұрғындар үшін театр, мәдени-демалыс және концерт іс-шараларына қол жетімділікті қамтамасыз ету жөніндегі қызметтерді көрсетуге, классикалық, халықтық, музыкалық және хореографиялық өнерді насихаттауға байланысты залалды жабуға бюджеттік субсидиялар бөлу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Тарихи-мәдени құндылықтардың сақталуын, есепке алынуын, жинақталуын және реставрациялануын қамтамасыз етуге байланысты залалды жабуға бюджеттік субсидиялар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25.04.2015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«Тұрғындар үшін театр, концерттік және мәдени-демалыс іс-шараларына қол жетімділікті қамтамасыз ету жөніндегі қызметтерді көрсетуге, классикалық, халықтық, музыкалық және хореографиялық өнерді насихаттауға байланысты шығындарды жабуға бюджеттік субсидиялар бөлу ережесін бекіту туралы» Қазақстан Республикасы Үкіметінің 2008 жылғы 18 қаңтардағы № 27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«Тарихи-мәдени құндылықтардың сақталуын, есепке алынуын, жинақталуын және реставрациялануын қамтамасыз етуге байланысты шығындарды жабуға бюджеттік субсидиялар бөлу ережесін бекіту туралы» Қазақстан Республикасы Үкіметінің 2008 жылғы 19 қаңтардағы № 31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27 қазандағы</w:t>
      </w:r>
      <w:r>
        <w:br/>
      </w:r>
      <w:r>
        <w:rPr>
          <w:rFonts w:ascii="Times New Roman"/>
          <w:b w:val="false"/>
          <w:i w:val="false"/>
          <w:color w:val="000000"/>
          <w:sz w:val="28"/>
        </w:rPr>
        <w:t xml:space="preserve">
№ 1211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Тұрғындар үшін театр, мәдени-демалыс және концерт іс-шараларына қол жетімділікті қамтамасыз ету жөніндегі қызметтерді көрсетуге, классикалық, халықтық, музыкалық және хореографиялық өнерді насихаттауға байланысты залалды жабуға бюджеттік субсидиялар бөлу қағидалары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Тұрғындар үшiн театр, мәдени-демалыс және концерт iс-шараларына қол жетiмдiлiктi қамтамасыз ету жөнiндегi қызметтердi көрсетуге, классикалық, халықтық, музыкалық және хореографиялық өнердi насихаттауға байланысты залалды жабуға бюджеттiк субсидиялар бөлу қағидалары (бұдан әрi - Қағидалар) Қазақстан Республикасының 2008 жылғы 4 желтоқсандағы </w:t>
      </w:r>
      <w:r>
        <w:rPr>
          <w:rFonts w:ascii="Times New Roman"/>
          <w:b w:val="false"/>
          <w:i w:val="false"/>
          <w:color w:val="000000"/>
          <w:sz w:val="28"/>
        </w:rPr>
        <w:t>Бюджет кодексiне</w:t>
      </w:r>
      <w:r>
        <w:rPr>
          <w:rFonts w:ascii="Times New Roman"/>
          <w:b w:val="false"/>
          <w:i w:val="false"/>
          <w:color w:val="000000"/>
          <w:sz w:val="28"/>
        </w:rPr>
        <w:t xml:space="preserve"> және «Бюджеттiң атқарылуы және оған кассалық қызмет көрсету ережесiн бекiту туралы» Қазақстан Республикасы Үкiметiнiң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тұрғындар үшiн театр, мәдени-демалыс және концерт iс-шараларына қол жетiмдiлiктi қамтамасыз ету жөнiндегi қызметтердi көрсетуге, классикалық, халықтық, музыкалық және хореографиялық өнердi насихаттауға байланысты залалды жабуға субсидиялар бөлу тәртiбiн айқындайды.</w:t>
      </w:r>
      <w:r>
        <w:br/>
      </w:r>
      <w:r>
        <w:rPr>
          <w:rFonts w:ascii="Times New Roman"/>
          <w:b w:val="false"/>
          <w:i w:val="false"/>
          <w:color w:val="000000"/>
          <w:sz w:val="28"/>
        </w:rPr>
        <w:t>
</w:t>
      </w:r>
      <w:r>
        <w:rPr>
          <w:rFonts w:ascii="Times New Roman"/>
          <w:b w:val="false"/>
          <w:i w:val="false"/>
          <w:color w:val="000000"/>
          <w:sz w:val="28"/>
        </w:rPr>
        <w:t>
      2. Бюджеттiк субсидиялар тұрғындар үшiн театр, мәдени-демалыс және концерт iс-шараларына қол жетiмдiлiктi қамтамасыз ету жөнiндегi қызметтердi көрсетуге, классикалық, халықтық, музыкалық және хореографиялық өнердi насихаттауға байланысты мемлекеттiк театр, мәдени-демалыс және концерт ұйымдарының залалын пайыздық өтеуге (қызметтердiң құнын арзандатуға) арналады.</w:t>
      </w:r>
    </w:p>
    <w:bookmarkEnd w:id="4"/>
    <w:bookmarkStart w:name="z18" w:id="5"/>
    <w:p>
      <w:pPr>
        <w:spacing w:after="0"/>
        <w:ind w:left="0"/>
        <w:jc w:val="left"/>
      </w:pPr>
      <w:r>
        <w:rPr>
          <w:rFonts w:ascii="Times New Roman"/>
          <w:b/>
          <w:i w:val="false"/>
          <w:color w:val="000000"/>
        </w:rPr>
        <w:t xml:space="preserve"> 
2. Тұрғындар үшiн театр, мәдени-демалыс және концерт iс-шараларына қол жетiмдiлiктi қамтамасыз ету жөнiндегi қызметтердi көрсетуге, классикалық, халықтық, музыкалық және хореографиялық өнердi насихаттауға байланысты залалды жабуға бюджеттiк субсидиялар бөлу тәртiбi</w:t>
      </w:r>
    </w:p>
    <w:bookmarkEnd w:id="5"/>
    <w:bookmarkStart w:name="z19" w:id="6"/>
    <w:p>
      <w:pPr>
        <w:spacing w:after="0"/>
        <w:ind w:left="0"/>
        <w:jc w:val="both"/>
      </w:pPr>
      <w:r>
        <w:rPr>
          <w:rFonts w:ascii="Times New Roman"/>
          <w:b w:val="false"/>
          <w:i w:val="false"/>
          <w:color w:val="000000"/>
          <w:sz w:val="28"/>
        </w:rPr>
        <w:t>
      3. Республикалық және жергiлiктi бюджеттен бюджеттiк субсидиялар бөлуді бюджеттiк бағдарламаның әкiмшiсi меншікті қаражат есебiнен өтелетін залал көлемін шегере отырып, мемлекеттiк театрлардың, мәдени-демалыс және концерт ұйымдарының залалын өтеуге бағыттау арқылы жүзеге асырады.</w:t>
      </w:r>
      <w:r>
        <w:br/>
      </w:r>
      <w:r>
        <w:rPr>
          <w:rFonts w:ascii="Times New Roman"/>
          <w:b w:val="false"/>
          <w:i w:val="false"/>
          <w:color w:val="000000"/>
          <w:sz w:val="28"/>
        </w:rPr>
        <w:t>
</w:t>
      </w:r>
      <w:r>
        <w:rPr>
          <w:rFonts w:ascii="Times New Roman"/>
          <w:b w:val="false"/>
          <w:i w:val="false"/>
          <w:color w:val="ff0000"/>
          <w:sz w:val="28"/>
        </w:rPr>
        <w:t>      Ескерту. 3-тармақ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Республикалық бюджеттен бюджеттiк субсидиялар бөлу бюджеттi атқару жөнiндегi орталық уәкiлеттi орган бекiтетiн мiндеттемелер мен төлемдер бойынша қаржыландырудың жиынтық жоспарларына сәйкес жүргізіледі. Бұл ретте республикалық театрлар мен концерттік ұйымдардың залалын өтеуге арналған субсидиялардың мөлшері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мөлшерден аспауға тиіс.</w:t>
      </w:r>
      <w:r>
        <w:br/>
      </w:r>
      <w:r>
        <w:rPr>
          <w:rFonts w:ascii="Times New Roman"/>
          <w:b w:val="false"/>
          <w:i w:val="false"/>
          <w:color w:val="000000"/>
          <w:sz w:val="28"/>
        </w:rPr>
        <w:t>
</w:t>
      </w:r>
      <w:r>
        <w:rPr>
          <w:rFonts w:ascii="Times New Roman"/>
          <w:b w:val="false"/>
          <w:i w:val="false"/>
          <w:color w:val="ff0000"/>
          <w:sz w:val="28"/>
        </w:rPr>
        <w:t>      Ескерту. 4-тармақ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4-1. Облыстық (республикалық маңызы бар қаланың, астананың), аудандық (облыстық маңызы бар қаланың) бюджеттен бюджеттік субсидиялар бөлу бюджеттердi атқару жөнiндегi облыстық, жергілікті уәкiлеттi орган бекiтетiн мiндеттемелер мен төлемдер бойынша қаржыландырудың жиынтық жоспарларына сәйкес жүргізіледі. Субсидиялар меншікті қаражат есебiнен өтелетін залал мөлшерін қоспағанда, ұйымдардың шығындарын өтеуге бөлінеді.</w:t>
      </w:r>
      <w:r>
        <w:br/>
      </w:r>
      <w:r>
        <w:rPr>
          <w:rFonts w:ascii="Times New Roman"/>
          <w:b w:val="false"/>
          <w:i w:val="false"/>
          <w:color w:val="000000"/>
          <w:sz w:val="28"/>
        </w:rPr>
        <w:t>
</w:t>
      </w:r>
      <w:r>
        <w:rPr>
          <w:rFonts w:ascii="Times New Roman"/>
          <w:b w:val="false"/>
          <w:i w:val="false"/>
          <w:color w:val="ff0000"/>
          <w:sz w:val="28"/>
        </w:rPr>
        <w:t>      Ескерту. Қағида 4-1-тармақпен толықтырылды  - ҚР Үкіметінің 31.12.2013</w:t>
      </w:r>
      <w:r>
        <w:rPr>
          <w:rFonts w:ascii="Times New Roman"/>
          <w:b w:val="false"/>
          <w:i w:val="false"/>
          <w:color w:val="000000"/>
          <w:sz w:val="28"/>
        </w:rPr>
        <w:t> </w:t>
      </w:r>
      <w:r>
        <w:rPr>
          <w:rFonts w:ascii="Times New Roman"/>
          <w:b w:val="false"/>
          <w:i w:val="false"/>
          <w:color w:val="000000"/>
          <w:sz w:val="28"/>
        </w:rPr>
        <w:t>№ 1467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Бюджеттiк бағдарлама әкiмшiсi бюджеттi атқару жөнiндегi орталық және жергілікті уәкiлеттi орган қаржыландырудың жиынтық жоспарын бекiткеннен кейiн он бес жұмыс күнi iшiнде мемлекеттiк театрлар, мәдени-демалыс және концерт ұйымдарына бөлiнетiн бюджеттiк субсидиялар көлемi туралы мәлiметтердi жеткiзедi.</w:t>
      </w:r>
      <w:r>
        <w:br/>
      </w:r>
      <w:r>
        <w:rPr>
          <w:rFonts w:ascii="Times New Roman"/>
          <w:b w:val="false"/>
          <w:i w:val="false"/>
          <w:color w:val="000000"/>
          <w:sz w:val="28"/>
        </w:rPr>
        <w:t>
</w:t>
      </w:r>
      <w:r>
        <w:rPr>
          <w:rFonts w:ascii="Times New Roman"/>
          <w:b w:val="false"/>
          <w:i w:val="false"/>
          <w:color w:val="000000"/>
          <w:sz w:val="28"/>
        </w:rPr>
        <w:t>
      6. Мемлекеттiк театрлар, мәдени-демалыс және концерт ұйымдары алатын бюджеттiк субсидиялар екiншi деңгейдегі банктерде өздерi ашатын ағымдағы шотқа есепке алынады және қатаң түрде мақсатқа сай жұмсалады.</w:t>
      </w:r>
      <w:r>
        <w:br/>
      </w:r>
      <w:r>
        <w:rPr>
          <w:rFonts w:ascii="Times New Roman"/>
          <w:b w:val="false"/>
          <w:i w:val="false"/>
          <w:color w:val="000000"/>
          <w:sz w:val="28"/>
        </w:rPr>
        <w:t>
</w:t>
      </w:r>
      <w:r>
        <w:rPr>
          <w:rFonts w:ascii="Times New Roman"/>
          <w:b w:val="false"/>
          <w:i w:val="false"/>
          <w:color w:val="000000"/>
          <w:sz w:val="28"/>
        </w:rPr>
        <w:t>
      7. Мемлекеттiк театрлар, мәдени-демалыс және концерт ұйымдары бюджеттiк субсидиялар алу үшiн бюджет бағдарлама әкiмшiсiне:</w:t>
      </w:r>
      <w:r>
        <w:br/>
      </w:r>
      <w:r>
        <w:rPr>
          <w:rFonts w:ascii="Times New Roman"/>
          <w:b w:val="false"/>
          <w:i w:val="false"/>
          <w:color w:val="000000"/>
          <w:sz w:val="28"/>
        </w:rPr>
        <w:t>
</w:t>
      </w:r>
      <w:r>
        <w:rPr>
          <w:rFonts w:ascii="Times New Roman"/>
          <w:b w:val="false"/>
          <w:i w:val="false"/>
          <w:color w:val="000000"/>
          <w:sz w:val="28"/>
        </w:rPr>
        <w:t>
      1) жыл сайын, ағымдағы жылдың 30 желтоқсанынан кешiктiрмей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алынған бюджеттiк субсидиялар көлемiнiң негiзiнде алдағы жылға арналған көрсетiлетiн қызметтер бойынша кiрiстер мен шығыстардың бекiтiлген есебiн;</w:t>
      </w:r>
      <w:r>
        <w:br/>
      </w:r>
      <w:r>
        <w:rPr>
          <w:rFonts w:ascii="Times New Roman"/>
          <w:b w:val="false"/>
          <w:i w:val="false"/>
          <w:color w:val="000000"/>
          <w:sz w:val="28"/>
        </w:rPr>
        <w:t>
</w:t>
      </w:r>
      <w:r>
        <w:rPr>
          <w:rFonts w:ascii="Times New Roman"/>
          <w:b w:val="false"/>
          <w:i w:val="false"/>
          <w:color w:val="000000"/>
          <w:sz w:val="28"/>
        </w:rPr>
        <w:t>
      2) ай сайын, айдың 25-күнiнен кешiктiрмей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алдағы айдың шығындарын жабу есептерiн бередi.</w:t>
      </w:r>
      <w:r>
        <w:br/>
      </w:r>
      <w:r>
        <w:rPr>
          <w:rFonts w:ascii="Times New Roman"/>
          <w:b w:val="false"/>
          <w:i w:val="false"/>
          <w:color w:val="000000"/>
          <w:sz w:val="28"/>
        </w:rPr>
        <w:t>
</w:t>
      </w:r>
      <w:r>
        <w:rPr>
          <w:rFonts w:ascii="Times New Roman"/>
          <w:b w:val="false"/>
          <w:i w:val="false"/>
          <w:color w:val="000000"/>
          <w:sz w:val="28"/>
        </w:rPr>
        <w:t>
      8. Мемлекеттiк театрлар, мәдени-демалыс және концерт ұйымдары жыл сайын, есептi кезеңнен кейiнгi үшiншi айдың 15-күнiнен кешiктiрмей, бюджеттiк бағдарламалар әкiмшiсiне даму жоспарларының орындалуы бойынша бекітілген есептерді беруді қамтамасыз етедi.</w:t>
      </w:r>
      <w:r>
        <w:br/>
      </w:r>
      <w:r>
        <w:rPr>
          <w:rFonts w:ascii="Times New Roman"/>
          <w:b w:val="false"/>
          <w:i w:val="false"/>
          <w:color w:val="000000"/>
          <w:sz w:val="28"/>
        </w:rPr>
        <w:t>
</w:t>
      </w:r>
      <w:r>
        <w:rPr>
          <w:rFonts w:ascii="Times New Roman"/>
          <w:b w:val="false"/>
          <w:i w:val="false"/>
          <w:color w:val="ff0000"/>
          <w:sz w:val="28"/>
        </w:rPr>
        <w:t>      Ескерту. 8-тармақ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Мемлекеттiк театрлар, мәдени-демалыс және концерт ұйымдары есептердiң дұрыстығына және дұрыс жасалуына жауапты болады, олардың бюджеттiк бағдарламалар әкiмшiсiне уақтылы ұсынылуын қамтамасыз етедi.</w:t>
      </w:r>
      <w:r>
        <w:br/>
      </w:r>
      <w:r>
        <w:rPr>
          <w:rFonts w:ascii="Times New Roman"/>
          <w:b w:val="false"/>
          <w:i w:val="false"/>
          <w:color w:val="000000"/>
          <w:sz w:val="28"/>
        </w:rPr>
        <w:t>
</w:t>
      </w:r>
      <w:r>
        <w:rPr>
          <w:rFonts w:ascii="Times New Roman"/>
          <w:b w:val="false"/>
          <w:i w:val="false"/>
          <w:color w:val="000000"/>
          <w:sz w:val="28"/>
        </w:rPr>
        <w:t>
      10. Мемлекеттiк театрларға, мәдени-демалыс және концерт ұйымдарына бюджеттiк субсидияларға бөлiнген бюджет қаражатының тиiмдi, нәтижелi және мақсатты пайдаланылуына бюджеттiк бағдарлама әкiмшiсi жауапты болады.</w:t>
      </w:r>
    </w:p>
    <w:bookmarkEnd w:id="6"/>
    <w:bookmarkStart w:name="z29" w:id="7"/>
    <w:p>
      <w:pPr>
        <w:spacing w:after="0"/>
        <w:ind w:left="0"/>
        <w:jc w:val="both"/>
      </w:pPr>
      <w:r>
        <w:rPr>
          <w:rFonts w:ascii="Times New Roman"/>
          <w:b w:val="false"/>
          <w:i w:val="false"/>
          <w:color w:val="000000"/>
          <w:sz w:val="28"/>
        </w:rPr>
        <w:t xml:space="preserve">
Тұрғындар үшін театр,       </w:t>
      </w:r>
      <w:r>
        <w:br/>
      </w:r>
      <w:r>
        <w:rPr>
          <w:rFonts w:ascii="Times New Roman"/>
          <w:b w:val="false"/>
          <w:i w:val="false"/>
          <w:color w:val="000000"/>
          <w:sz w:val="28"/>
        </w:rPr>
        <w:t xml:space="preserve">
мәдени-демалыс және концерт     </w:t>
      </w:r>
      <w:r>
        <w:br/>
      </w:r>
      <w:r>
        <w:rPr>
          <w:rFonts w:ascii="Times New Roman"/>
          <w:b w:val="false"/>
          <w:i w:val="false"/>
          <w:color w:val="000000"/>
          <w:sz w:val="28"/>
        </w:rPr>
        <w:t xml:space="preserve">
іс-шараларына қол жетімділікті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қызметтерді көрсетуге, классикалық,</w:t>
      </w:r>
      <w:r>
        <w:br/>
      </w:r>
      <w:r>
        <w:rPr>
          <w:rFonts w:ascii="Times New Roman"/>
          <w:b w:val="false"/>
          <w:i w:val="false"/>
          <w:color w:val="000000"/>
          <w:sz w:val="28"/>
        </w:rPr>
        <w:t xml:space="preserve">
халықтық, музыкалық және       </w:t>
      </w:r>
      <w:r>
        <w:br/>
      </w:r>
      <w:r>
        <w:rPr>
          <w:rFonts w:ascii="Times New Roman"/>
          <w:b w:val="false"/>
          <w:i w:val="false"/>
          <w:color w:val="000000"/>
          <w:sz w:val="28"/>
        </w:rPr>
        <w:t xml:space="preserve">
хореографиялық өнерді насихаттауға </w:t>
      </w:r>
      <w:r>
        <w:br/>
      </w:r>
      <w:r>
        <w:rPr>
          <w:rFonts w:ascii="Times New Roman"/>
          <w:b w:val="false"/>
          <w:i w:val="false"/>
          <w:color w:val="000000"/>
          <w:sz w:val="28"/>
        </w:rPr>
        <w:t xml:space="preserve">
байланысты залалды жабуға бюджеттік </w:t>
      </w:r>
      <w:r>
        <w:br/>
      </w:r>
      <w:r>
        <w:rPr>
          <w:rFonts w:ascii="Times New Roman"/>
          <w:b w:val="false"/>
          <w:i w:val="false"/>
          <w:color w:val="000000"/>
          <w:sz w:val="28"/>
        </w:rPr>
        <w:t xml:space="preserve">
субсидиялар бөлу қағидаларына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
(заңды тұлғаның атауы)</w:t>
      </w:r>
      <w:r>
        <w:br/>
      </w:r>
      <w:r>
        <w:rPr>
          <w:rFonts w:ascii="Times New Roman"/>
          <w:b/>
          <w:i w:val="false"/>
          <w:color w:val="000000"/>
        </w:rPr>
        <w:t>
20_____жылғы</w:t>
      </w:r>
      <w:r>
        <w:br/>
      </w:r>
      <w:r>
        <w:rPr>
          <w:rFonts w:ascii="Times New Roman"/>
          <w:b/>
          <w:i w:val="false"/>
          <w:color w:val="000000"/>
        </w:rPr>
        <w:t>
кiрiс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3022"/>
        <w:gridCol w:w="2129"/>
        <w:gridCol w:w="1384"/>
        <w:gridCol w:w="1447"/>
        <w:gridCol w:w="1571"/>
        <w:gridCol w:w="2422"/>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Спектакльдердiң, концерттердiң саны (дана)</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Көрермендердiң саны</w:t>
            </w:r>
            <w:r>
              <w:br/>
            </w:r>
            <w:r>
              <w:rPr>
                <w:rFonts w:ascii="Times New Roman"/>
                <w:b w:val="false"/>
                <w:i w:val="false"/>
                <w:color w:val="000000"/>
                <w:sz w:val="20"/>
              </w:rPr>
              <w:t>
</w:t>
            </w:r>
            <w:r>
              <w:rPr>
                <w:rFonts w:ascii="Times New Roman"/>
                <w:b w:val="false"/>
                <w:i w:val="false"/>
                <w:color w:val="000000"/>
                <w:sz w:val="20"/>
              </w:rPr>
              <w:t xml:space="preserve">(мың адам)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r>
              <w:br/>
            </w:r>
            <w:r>
              <w:rPr>
                <w:rFonts w:ascii="Times New Roman"/>
                <w:b w:val="false"/>
                <w:i w:val="false"/>
                <w:color w:val="000000"/>
                <w:sz w:val="20"/>
              </w:rPr>
              <w:t>
</w:t>
            </w:r>
            <w:r>
              <w:rPr>
                <w:rFonts w:ascii="Times New Roman"/>
                <w:b w:val="false"/>
                <w:i w:val="false"/>
                <w:color w:val="000000"/>
                <w:sz w:val="20"/>
              </w:rPr>
              <w:t>(мың теңге)</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 сатудан</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беруден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8"/>
    <w:p>
      <w:pPr>
        <w:spacing w:after="0"/>
        <w:ind w:left="0"/>
        <w:jc w:val="both"/>
      </w:pPr>
      <w:r>
        <w:rPr>
          <w:rFonts w:ascii="Times New Roman"/>
          <w:b w:val="false"/>
          <w:i w:val="false"/>
          <w:color w:val="000000"/>
          <w:sz w:val="28"/>
        </w:rPr>
        <w:t xml:space="preserve">
Тұрғындар үшін театр,       </w:t>
      </w:r>
      <w:r>
        <w:br/>
      </w:r>
      <w:r>
        <w:rPr>
          <w:rFonts w:ascii="Times New Roman"/>
          <w:b w:val="false"/>
          <w:i w:val="false"/>
          <w:color w:val="000000"/>
          <w:sz w:val="28"/>
        </w:rPr>
        <w:t xml:space="preserve">
мәдени-демалыс және концерт     </w:t>
      </w:r>
      <w:r>
        <w:br/>
      </w:r>
      <w:r>
        <w:rPr>
          <w:rFonts w:ascii="Times New Roman"/>
          <w:b w:val="false"/>
          <w:i w:val="false"/>
          <w:color w:val="000000"/>
          <w:sz w:val="28"/>
        </w:rPr>
        <w:t xml:space="preserve">
іс-шараларына қол жетімділікті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қызметтерді көрсетуге, классикалық,</w:t>
      </w:r>
      <w:r>
        <w:br/>
      </w:r>
      <w:r>
        <w:rPr>
          <w:rFonts w:ascii="Times New Roman"/>
          <w:b w:val="false"/>
          <w:i w:val="false"/>
          <w:color w:val="000000"/>
          <w:sz w:val="28"/>
        </w:rPr>
        <w:t xml:space="preserve">
халықтық, музыкалық және       </w:t>
      </w:r>
      <w:r>
        <w:br/>
      </w:r>
      <w:r>
        <w:rPr>
          <w:rFonts w:ascii="Times New Roman"/>
          <w:b w:val="false"/>
          <w:i w:val="false"/>
          <w:color w:val="000000"/>
          <w:sz w:val="28"/>
        </w:rPr>
        <w:t xml:space="preserve">
хореографиялық өнерді насихаттауға </w:t>
      </w:r>
      <w:r>
        <w:br/>
      </w:r>
      <w:r>
        <w:rPr>
          <w:rFonts w:ascii="Times New Roman"/>
          <w:b w:val="false"/>
          <w:i w:val="false"/>
          <w:color w:val="000000"/>
          <w:sz w:val="28"/>
        </w:rPr>
        <w:t xml:space="preserve">
байланысты залалды жабуға бюджеттік </w:t>
      </w:r>
      <w:r>
        <w:br/>
      </w:r>
      <w:r>
        <w:rPr>
          <w:rFonts w:ascii="Times New Roman"/>
          <w:b w:val="false"/>
          <w:i w:val="false"/>
          <w:color w:val="000000"/>
          <w:sz w:val="28"/>
        </w:rPr>
        <w:t xml:space="preserve">
субсидиялар бөлу қағидаларына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
(заңды тұлғаның атауы)</w:t>
      </w:r>
      <w:r>
        <w:br/>
      </w:r>
      <w:r>
        <w:rPr>
          <w:rFonts w:ascii="Times New Roman"/>
          <w:b/>
          <w:i w:val="false"/>
          <w:color w:val="000000"/>
        </w:rPr>
        <w:t>
20_____жылғы</w:t>
      </w:r>
      <w:r>
        <w:br/>
      </w:r>
      <w:r>
        <w:rPr>
          <w:rFonts w:ascii="Times New Roman"/>
          <w:b/>
          <w:i w:val="false"/>
          <w:color w:val="000000"/>
        </w:rPr>
        <w:t>
шығыс жоспары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4131"/>
        <w:gridCol w:w="2337"/>
        <w:gridCol w:w="5071"/>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рсеткiштердi</w:t>
            </w:r>
            <w:r>
              <w:rPr>
                <w:rFonts w:ascii="Times New Roman"/>
                <w:b w:val="false"/>
                <w:i w:val="false"/>
                <w:color w:val="000000"/>
                <w:sz w:val="20"/>
              </w:rPr>
              <w:t>ң</w:t>
            </w:r>
            <w:r>
              <w:rPr>
                <w:rFonts w:ascii="Times New Roman"/>
                <w:b w:val="false"/>
                <w:i w:val="false"/>
                <w:color w:val="000000"/>
                <w:sz w:val="20"/>
              </w:rPr>
              <w:t xml:space="preserve">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9"/>
    <w:p>
      <w:pPr>
        <w:spacing w:after="0"/>
        <w:ind w:left="0"/>
        <w:jc w:val="both"/>
      </w:pPr>
      <w:r>
        <w:rPr>
          <w:rFonts w:ascii="Times New Roman"/>
          <w:b w:val="false"/>
          <w:i w:val="false"/>
          <w:color w:val="000000"/>
          <w:sz w:val="28"/>
        </w:rPr>
        <w:t xml:space="preserve">
Тұрғындар үшін театр,       </w:t>
      </w:r>
      <w:r>
        <w:br/>
      </w:r>
      <w:r>
        <w:rPr>
          <w:rFonts w:ascii="Times New Roman"/>
          <w:b w:val="false"/>
          <w:i w:val="false"/>
          <w:color w:val="000000"/>
          <w:sz w:val="28"/>
        </w:rPr>
        <w:t xml:space="preserve">
мәдени-демалыс және концерт     </w:t>
      </w:r>
      <w:r>
        <w:br/>
      </w:r>
      <w:r>
        <w:rPr>
          <w:rFonts w:ascii="Times New Roman"/>
          <w:b w:val="false"/>
          <w:i w:val="false"/>
          <w:color w:val="000000"/>
          <w:sz w:val="28"/>
        </w:rPr>
        <w:t xml:space="preserve">
іс-шараларына қол жетімділікті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қызметтерді көрсетуге, классикалық,</w:t>
      </w:r>
      <w:r>
        <w:br/>
      </w:r>
      <w:r>
        <w:rPr>
          <w:rFonts w:ascii="Times New Roman"/>
          <w:b w:val="false"/>
          <w:i w:val="false"/>
          <w:color w:val="000000"/>
          <w:sz w:val="28"/>
        </w:rPr>
        <w:t xml:space="preserve">
халықтық, музыкалық және       </w:t>
      </w:r>
      <w:r>
        <w:br/>
      </w:r>
      <w:r>
        <w:rPr>
          <w:rFonts w:ascii="Times New Roman"/>
          <w:b w:val="false"/>
          <w:i w:val="false"/>
          <w:color w:val="000000"/>
          <w:sz w:val="28"/>
        </w:rPr>
        <w:t xml:space="preserve">
хореографиялық өнерді насихаттауға </w:t>
      </w:r>
      <w:r>
        <w:br/>
      </w:r>
      <w:r>
        <w:rPr>
          <w:rFonts w:ascii="Times New Roman"/>
          <w:b w:val="false"/>
          <w:i w:val="false"/>
          <w:color w:val="000000"/>
          <w:sz w:val="28"/>
        </w:rPr>
        <w:t xml:space="preserve">
байланысты залалды жабуға бюджеттік </w:t>
      </w:r>
      <w:r>
        <w:br/>
      </w:r>
      <w:r>
        <w:rPr>
          <w:rFonts w:ascii="Times New Roman"/>
          <w:b w:val="false"/>
          <w:i w:val="false"/>
          <w:color w:val="000000"/>
          <w:sz w:val="28"/>
        </w:rPr>
        <w:t xml:space="preserve">
субсидиялар бөлу қағидаларына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____________________________________</w:t>
      </w:r>
      <w:r>
        <w:br/>
      </w:r>
      <w:r>
        <w:rPr>
          <w:rFonts w:ascii="Times New Roman"/>
          <w:b/>
          <w:i w:val="false"/>
          <w:color w:val="000000"/>
        </w:rPr>
        <w:t>
(заңды тұлғаның атауы)</w:t>
      </w:r>
      <w:r>
        <w:br/>
      </w:r>
      <w:r>
        <w:rPr>
          <w:rFonts w:ascii="Times New Roman"/>
          <w:b/>
          <w:i w:val="false"/>
          <w:color w:val="000000"/>
        </w:rPr>
        <w:t>
20___жылғы ____ айындағы</w:t>
      </w:r>
      <w:r>
        <w:br/>
      </w:r>
      <w:r>
        <w:rPr>
          <w:rFonts w:ascii="Times New Roman"/>
          <w:b/>
          <w:i w:val="false"/>
          <w:color w:val="000000"/>
        </w:rPr>
        <w:t>
мемлекеттiк театрлардың, концерт және</w:t>
      </w:r>
      <w:r>
        <w:br/>
      </w:r>
      <w:r>
        <w:rPr>
          <w:rFonts w:ascii="Times New Roman"/>
          <w:b/>
          <w:i w:val="false"/>
          <w:color w:val="000000"/>
        </w:rPr>
        <w:t>
мәдени-демалыс ұйымдарының шығындарын жабу есебi</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7"/>
        <w:gridCol w:w="4069"/>
        <w:gridCol w:w="4314"/>
      </w:tblGrid>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ткізілетін қызметтердi</w:t>
            </w:r>
            <w:r>
              <w:rPr>
                <w:rFonts w:ascii="Times New Roman"/>
                <w:b w:val="false"/>
                <w:i w:val="false"/>
                <w:color w:val="000000"/>
                <w:sz w:val="20"/>
              </w:rPr>
              <w:t xml:space="preserve">ң </w:t>
            </w:r>
            <w:r>
              <w:rPr>
                <w:rFonts w:ascii="Times New Roman"/>
                <w:b w:val="false"/>
                <w:i w:val="false"/>
                <w:color w:val="000000"/>
                <w:sz w:val="20"/>
              </w:rPr>
              <w:t>құны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кiрiстердi</w:t>
            </w:r>
            <w:r>
              <w:rPr>
                <w:rFonts w:ascii="Times New Roman"/>
                <w:b w:val="false"/>
                <w:i w:val="false"/>
                <w:color w:val="000000"/>
                <w:sz w:val="20"/>
              </w:rPr>
              <w:t>ң</w:t>
            </w:r>
            <w:r>
              <w:br/>
            </w:r>
            <w:r>
              <w:rPr>
                <w:rFonts w:ascii="Times New Roman"/>
                <w:b w:val="false"/>
                <w:i w:val="false"/>
                <w:color w:val="000000"/>
                <w:sz w:val="20"/>
              </w:rPr>
              <w:t>
</w:t>
            </w:r>
            <w:r>
              <w:rPr>
                <w:rFonts w:ascii="Times New Roman"/>
                <w:b w:val="false"/>
                <w:i w:val="false"/>
                <w:color w:val="000000"/>
                <w:sz w:val="20"/>
              </w:rPr>
              <w:t>сомасы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w:t>
            </w:r>
            <w:r>
              <w:rPr>
                <w:rFonts w:ascii="Times New Roman"/>
                <w:b w:val="false"/>
                <w:i w:val="false"/>
                <w:color w:val="000000"/>
                <w:sz w:val="20"/>
              </w:rPr>
              <w:t>ң</w:t>
            </w:r>
            <w:r>
              <w:rPr>
                <w:rFonts w:ascii="Times New Roman"/>
                <w:b w:val="false"/>
                <w:i w:val="false"/>
                <w:color w:val="000000"/>
                <w:sz w:val="20"/>
              </w:rPr>
              <w:t xml:space="preserve"> сомасы</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0"/>
    <w:p>
      <w:pPr>
        <w:spacing w:after="0"/>
        <w:ind w:left="0"/>
        <w:jc w:val="both"/>
      </w:pPr>
      <w:r>
        <w:rPr>
          <w:rFonts w:ascii="Times New Roman"/>
          <w:b w:val="false"/>
          <w:i w:val="false"/>
          <w:color w:val="000000"/>
          <w:sz w:val="28"/>
        </w:rPr>
        <w:t xml:space="preserve">
Тұрғындар үшiн театр, мәдени-   </w:t>
      </w:r>
      <w:r>
        <w:br/>
      </w:r>
      <w:r>
        <w:rPr>
          <w:rFonts w:ascii="Times New Roman"/>
          <w:b w:val="false"/>
          <w:i w:val="false"/>
          <w:color w:val="000000"/>
          <w:sz w:val="28"/>
        </w:rPr>
        <w:t>
демалыс және концерт iс-шараларына</w:t>
      </w:r>
      <w:r>
        <w:br/>
      </w:r>
      <w:r>
        <w:rPr>
          <w:rFonts w:ascii="Times New Roman"/>
          <w:b w:val="false"/>
          <w:i w:val="false"/>
          <w:color w:val="000000"/>
          <w:sz w:val="28"/>
        </w:rPr>
        <w:t xml:space="preserve">
қол жетiмдiлiктi қамтамасыз ету </w:t>
      </w:r>
      <w:r>
        <w:br/>
      </w:r>
      <w:r>
        <w:rPr>
          <w:rFonts w:ascii="Times New Roman"/>
          <w:b w:val="false"/>
          <w:i w:val="false"/>
          <w:color w:val="000000"/>
          <w:sz w:val="28"/>
        </w:rPr>
        <w:t>
жөнiндегi қызметтердi көрсетуге,</w:t>
      </w:r>
      <w:r>
        <w:br/>
      </w:r>
      <w:r>
        <w:rPr>
          <w:rFonts w:ascii="Times New Roman"/>
          <w:b w:val="false"/>
          <w:i w:val="false"/>
          <w:color w:val="000000"/>
          <w:sz w:val="28"/>
        </w:rPr>
        <w:t>
классикалық, халықтық, музыкалық</w:t>
      </w:r>
      <w:r>
        <w:br/>
      </w:r>
      <w:r>
        <w:rPr>
          <w:rFonts w:ascii="Times New Roman"/>
          <w:b w:val="false"/>
          <w:i w:val="false"/>
          <w:color w:val="000000"/>
          <w:sz w:val="28"/>
        </w:rPr>
        <w:t xml:space="preserve">
және хореографиялық өнердi   </w:t>
      </w:r>
      <w:r>
        <w:br/>
      </w:r>
      <w:r>
        <w:rPr>
          <w:rFonts w:ascii="Times New Roman"/>
          <w:b w:val="false"/>
          <w:i w:val="false"/>
          <w:color w:val="000000"/>
          <w:sz w:val="28"/>
        </w:rPr>
        <w:t xml:space="preserve">
насихаттауға байланысты залалды  </w:t>
      </w:r>
      <w:r>
        <w:br/>
      </w:r>
      <w:r>
        <w:rPr>
          <w:rFonts w:ascii="Times New Roman"/>
          <w:b w:val="false"/>
          <w:i w:val="false"/>
          <w:color w:val="000000"/>
          <w:sz w:val="28"/>
        </w:rPr>
        <w:t>
жабуға бюджеттiк субсидиялар бөлу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0"/>
    <w:bookmarkStart w:name="z52" w:id="11"/>
    <w:p>
      <w:pPr>
        <w:spacing w:after="0"/>
        <w:ind w:left="0"/>
        <w:jc w:val="left"/>
      </w:pPr>
      <w:r>
        <w:rPr>
          <w:rFonts w:ascii="Times New Roman"/>
          <w:b/>
          <w:i w:val="false"/>
          <w:color w:val="000000"/>
        </w:rPr>
        <w:t xml:space="preserve"> 
Республикалық театрлар мен концерттік ұйымдардың</w:t>
      </w:r>
      <w:r>
        <w:br/>
      </w:r>
      <w:r>
        <w:rPr>
          <w:rFonts w:ascii="Times New Roman"/>
          <w:b/>
          <w:i w:val="false"/>
          <w:color w:val="000000"/>
        </w:rPr>
        <w:t>
тізбесі</w:t>
      </w:r>
    </w:p>
    <w:bookmarkEnd w:id="11"/>
    <w:p>
      <w:pPr>
        <w:spacing w:after="0"/>
        <w:ind w:left="0"/>
        <w:jc w:val="both"/>
      </w:pPr>
      <w:r>
        <w:rPr>
          <w:rFonts w:ascii="Times New Roman"/>
          <w:b w:val="false"/>
          <w:i w:val="false"/>
          <w:color w:val="ff0000"/>
          <w:sz w:val="28"/>
        </w:rPr>
        <w:t>      Ескерту. Қағида 4-қосымшамен толықтырылды - ҚР Үкіметінің 31.12.2013 </w:t>
      </w:r>
      <w:r>
        <w:rPr>
          <w:rFonts w:ascii="Times New Roman"/>
          <w:b w:val="false"/>
          <w:i w:val="false"/>
          <w:color w:val="ff0000"/>
          <w:sz w:val="28"/>
        </w:rPr>
        <w:t>№ 1467</w:t>
      </w:r>
      <w:r>
        <w:rPr>
          <w:rFonts w:ascii="Times New Roman"/>
          <w:b w:val="false"/>
          <w:i w:val="false"/>
          <w:color w:val="ff0000"/>
          <w:sz w:val="28"/>
        </w:rPr>
        <w:t xml:space="preserve"> қаулысымен; өзгеріс енгізілді - ҚР Үкіметінің 27.01.2016 </w:t>
      </w:r>
      <w:r>
        <w:rPr>
          <w:rFonts w:ascii="Times New Roman"/>
          <w:b w:val="false"/>
          <w:i w:val="false"/>
          <w:color w:val="ff0000"/>
          <w:sz w:val="28"/>
        </w:rPr>
        <w:t>№ 27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343"/>
        <w:gridCol w:w="4179"/>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субсидия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Опера» мемлекеттік опера және балет театры» КАҚ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«Күләш Байсейiтова атындағы Ұлттық опера және балет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Қазақ мемлекеттiк академиялық опера және балет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Әуезов атындағы Қазақ мемлекеттiк академиялық драма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Лермонтов атындағы Мемлекеттiк академиялық орыс драма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Мүсiрепов атындағы Қазақ мемлекеттiк академиялық балалар мен жасөспiрiмдер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Сац атындағы Орыс мемлекеттiк академиялық балалар мен жасөспiрiмдер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мемлекеттiк корей музыкалық комедия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«Құдыс Қожамияров атындағы республикалық мемлекеттiк ұйғыр музыкалық комедия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немiс драма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«Салтанат» мемлекеттiк би ансамблi»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академиялық би театры»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атындағы Қазақ мемлекеттiк филармониясы»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атындағы Қазақ мемлекеттiк академиялық халық аспаптар оркестрi»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Камератасы» классикалық музыка ансамблi» РМҚК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«Қазақконцерт» мемлекеттік концерттік ұйымы» республикалық мемлекеттік қазыналық кәсіпорны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bl>
    <w:bookmarkStart w:name="z53" w:id="12"/>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КАҚ – коммерциялық емес акционерлік қоғамы</w:t>
      </w:r>
      <w:r>
        <w:br/>
      </w:r>
      <w:r>
        <w:rPr>
          <w:rFonts w:ascii="Times New Roman"/>
          <w:b w:val="false"/>
          <w:i w:val="false"/>
          <w:color w:val="000000"/>
          <w:sz w:val="28"/>
        </w:rPr>
        <w:t>
      РМҚК – республикалық мемлекеттік қазыналық кәсіпорын</w:t>
      </w:r>
    </w:p>
    <w:bookmarkEnd w:id="12"/>
    <w:bookmarkStart w:name="z3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27 қазандағы</w:t>
      </w:r>
      <w:r>
        <w:br/>
      </w:r>
      <w:r>
        <w:rPr>
          <w:rFonts w:ascii="Times New Roman"/>
          <w:b w:val="false"/>
          <w:i w:val="false"/>
          <w:color w:val="000000"/>
          <w:sz w:val="28"/>
        </w:rPr>
        <w:t xml:space="preserve">
№ 1211 қаулысымен   </w:t>
      </w:r>
      <w:r>
        <w:br/>
      </w:r>
      <w:r>
        <w:rPr>
          <w:rFonts w:ascii="Times New Roman"/>
          <w:b w:val="false"/>
          <w:i w:val="false"/>
          <w:color w:val="000000"/>
          <w:sz w:val="28"/>
        </w:rPr>
        <w:t xml:space="preserve">
бекітілген     </w:t>
      </w:r>
    </w:p>
    <w:bookmarkEnd w:id="13"/>
    <w:bookmarkStart w:name="z33" w:id="14"/>
    <w:p>
      <w:pPr>
        <w:spacing w:after="0"/>
        <w:ind w:left="0"/>
        <w:jc w:val="left"/>
      </w:pPr>
      <w:r>
        <w:rPr>
          <w:rFonts w:ascii="Times New Roman"/>
          <w:b/>
          <w:i w:val="false"/>
          <w:color w:val="000000"/>
        </w:rPr>
        <w:t xml:space="preserve"> 
Тарихи-мәдени құндылықтардың сақталуын, есепке алынуын, жинақталуын және реставрациялануын қамтамасыз етуге байланысты залалды жабуға бюджеттік субсидиялар бөлу қағидалары</w:t>
      </w:r>
    </w:p>
    <w:bookmarkEnd w:id="14"/>
    <w:bookmarkStart w:name="z34" w:id="15"/>
    <w:p>
      <w:pPr>
        <w:spacing w:after="0"/>
        <w:ind w:left="0"/>
        <w:jc w:val="left"/>
      </w:pPr>
      <w:r>
        <w:rPr>
          <w:rFonts w:ascii="Times New Roman"/>
          <w:b/>
          <w:i w:val="false"/>
          <w:color w:val="000000"/>
        </w:rPr>
        <w:t xml:space="preserve"> 
1. Жалпы ережелер</w:t>
      </w:r>
    </w:p>
    <w:bookmarkEnd w:id="15"/>
    <w:bookmarkStart w:name="z35" w:id="16"/>
    <w:p>
      <w:pPr>
        <w:spacing w:after="0"/>
        <w:ind w:left="0"/>
        <w:jc w:val="both"/>
      </w:pPr>
      <w:r>
        <w:rPr>
          <w:rFonts w:ascii="Times New Roman"/>
          <w:b w:val="false"/>
          <w:i w:val="false"/>
          <w:color w:val="000000"/>
          <w:sz w:val="28"/>
        </w:rPr>
        <w:t>
      1. Осы Тарихи-мәдени құндылықтардың сақталуын, есепке алынуын, жинақталуын және реставрациялануын қамтамасыз етуге байланысты залалды жабуға бюджеттiк субсидиялар бөлу қағидалары (бұдан әрi –  Қағидалар) Қазақстан Республикасының 2008 жылғы 4 желтоқсандағы </w:t>
      </w:r>
      <w:r>
        <w:rPr>
          <w:rFonts w:ascii="Times New Roman"/>
          <w:b w:val="false"/>
          <w:i w:val="false"/>
          <w:color w:val="000000"/>
          <w:sz w:val="28"/>
        </w:rPr>
        <w:t>Бюджет кодексiне</w:t>
      </w:r>
      <w:r>
        <w:rPr>
          <w:rFonts w:ascii="Times New Roman"/>
          <w:b w:val="false"/>
          <w:i w:val="false"/>
          <w:color w:val="000000"/>
          <w:sz w:val="28"/>
        </w:rPr>
        <w:t xml:space="preserve"> және «Бюджеттiң атқарылуы және оған кассалық қызмет көрсету ережесiн бекiту туралы» Қазақстан Республикасы Үкiметiнiң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әзiрленді және тарихи-мәдени құндылықтардың сақталуын, есепке алынуын, жинақталуын және реставрациялануын қамтамасыз етуге байланысты залалды жабуға субсидиялар бөлу тәртiбiн айқындайды.</w:t>
      </w:r>
      <w:r>
        <w:br/>
      </w:r>
      <w:r>
        <w:rPr>
          <w:rFonts w:ascii="Times New Roman"/>
          <w:b w:val="false"/>
          <w:i w:val="false"/>
          <w:color w:val="000000"/>
          <w:sz w:val="28"/>
        </w:rPr>
        <w:t>
</w:t>
      </w:r>
      <w:r>
        <w:rPr>
          <w:rFonts w:ascii="Times New Roman"/>
          <w:b w:val="false"/>
          <w:i w:val="false"/>
          <w:color w:val="000000"/>
          <w:sz w:val="28"/>
        </w:rPr>
        <w:t>
      2. Субсидиялар тарихи-мәдени құндылықтардың сақталуын, есепке алынуын, жинақталуын және реставрациялануын қамтамасыз етуге байланысты мемлекеттiк мұражайлардың залалын пайыздық өтеуге (қызметтердiң құнын арзандатуға) арналады.</w:t>
      </w:r>
    </w:p>
    <w:bookmarkEnd w:id="16"/>
    <w:bookmarkStart w:name="z37" w:id="17"/>
    <w:p>
      <w:pPr>
        <w:spacing w:after="0"/>
        <w:ind w:left="0"/>
        <w:jc w:val="left"/>
      </w:pPr>
      <w:r>
        <w:rPr>
          <w:rFonts w:ascii="Times New Roman"/>
          <w:b/>
          <w:i w:val="false"/>
          <w:color w:val="000000"/>
        </w:rPr>
        <w:t xml:space="preserve"> 
2. Тарихи-мәдени құндылықтардың сақталуын, есепке алынуын, жинақталуын және реставрациялануын қамтамасыз етуге байланысты мемлекеттiк мұражайлардың залалын жабуға бюджеттiк субсидиялар бөлу тәртiбi</w:t>
      </w:r>
    </w:p>
    <w:bookmarkEnd w:id="17"/>
    <w:bookmarkStart w:name="z38" w:id="18"/>
    <w:p>
      <w:pPr>
        <w:spacing w:after="0"/>
        <w:ind w:left="0"/>
        <w:jc w:val="both"/>
      </w:pPr>
      <w:r>
        <w:rPr>
          <w:rFonts w:ascii="Times New Roman"/>
          <w:b w:val="false"/>
          <w:i w:val="false"/>
          <w:color w:val="000000"/>
          <w:sz w:val="28"/>
        </w:rPr>
        <w:t>
      3. Республикалық және жергiлiктi бюджеттен бюджеттiк субсидиялар бөлуді бюджеттiк бағдарламаның әкiмшiсi меншікті қаражат есебiнен өтелетін залал көлемін шегере отырып, мемлекеттiк мұражайлар мен тарихи-мәдени қорықтардың залалын өтеуге бағыттау арқылы жүзеге асырады.</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Республикалық бюджеттен бюджеттiк субсидиялар бөлу бюджеттi атқару жөнiндегi орталық уәкiлеттi орган бекiтетiн мiндеттемелер мен төлемдер бойынша қаржыландырудың жиынтық жоспарларына сәйкес жүргізіледі. Бұл ретте республикалық мұражайлар мен тарихи-мәдени қорықтардың залалын өтеуге арналған субсидиялардың мөлшері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мөлшерден аспауға тиіс.</w:t>
      </w:r>
      <w:r>
        <w:br/>
      </w:r>
      <w:r>
        <w:rPr>
          <w:rFonts w:ascii="Times New Roman"/>
          <w:b w:val="false"/>
          <w:i w:val="false"/>
          <w:color w:val="000000"/>
          <w:sz w:val="28"/>
        </w:rPr>
        <w:t>
      </w:t>
      </w:r>
      <w:r>
        <w:rPr>
          <w:rFonts w:ascii="Times New Roman"/>
          <w:b w:val="false"/>
          <w:i w:val="false"/>
          <w:color w:val="ff0000"/>
          <w:sz w:val="28"/>
        </w:rPr>
        <w:t>Ескерту. 4-тармақ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4-1. Облыстық (республикалық маңызы бар қаланың, астананың), аудандық (облыстық маңызы бар қаланың) бюджеттен бюджеттік субсидиялар бөлу бюджеттердi атқару жөнiндегi облыстық уәкiлеттi орган бекiтетiн мiндеттемелер мен төлемдер бойынша қаржыландырудың жиынтық жоспарларына сәйкес жүргізіледі. Субсидиялар меншікті қаражат есебiнен өтелетін залал мөлшерін қоспағанда, ұйымдардың залалын өтеуге бөлінеді.</w:t>
      </w:r>
      <w:r>
        <w:br/>
      </w:r>
      <w:r>
        <w:rPr>
          <w:rFonts w:ascii="Times New Roman"/>
          <w:b w:val="false"/>
          <w:i w:val="false"/>
          <w:color w:val="000000"/>
          <w:sz w:val="28"/>
        </w:rPr>
        <w:t>
      </w:t>
      </w:r>
      <w:r>
        <w:rPr>
          <w:rFonts w:ascii="Times New Roman"/>
          <w:b w:val="false"/>
          <w:i w:val="false"/>
          <w:color w:val="ff0000"/>
          <w:sz w:val="28"/>
        </w:rPr>
        <w:t>Ескерту. Қағида 4-1-тармақпен толықтырылды - ҚР Үкіметінің 31.12.2013</w:t>
      </w:r>
      <w:r>
        <w:rPr>
          <w:rFonts w:ascii="Times New Roman"/>
          <w:b w:val="false"/>
          <w:i w:val="false"/>
          <w:color w:val="000000"/>
          <w:sz w:val="28"/>
        </w:rPr>
        <w:t> </w:t>
      </w:r>
      <w:r>
        <w:rPr>
          <w:rFonts w:ascii="Times New Roman"/>
          <w:b w:val="false"/>
          <w:i w:val="false"/>
          <w:color w:val="000000"/>
          <w:sz w:val="28"/>
        </w:rPr>
        <w:t>№ 1467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Бюджеттiк бағдарлама әкiмшiсi бюджеттi атқару жөнiндегi орталық және жергілікті уәкiлеттi орган қаржыландырудың жиынтық жоспарын бекiткеннен кейiн он бес жұмыс күнi iшiнде мемлекеттiк мұражайларға бөлiнетiн бюджеттiк субсидиялар көлемi туралы мәлiметтердi жеткiзедi.</w:t>
      </w:r>
      <w:r>
        <w:br/>
      </w:r>
      <w:r>
        <w:rPr>
          <w:rFonts w:ascii="Times New Roman"/>
          <w:b w:val="false"/>
          <w:i w:val="false"/>
          <w:color w:val="000000"/>
          <w:sz w:val="28"/>
        </w:rPr>
        <w:t>
</w:t>
      </w:r>
      <w:r>
        <w:rPr>
          <w:rFonts w:ascii="Times New Roman"/>
          <w:b w:val="false"/>
          <w:i w:val="false"/>
          <w:color w:val="000000"/>
          <w:sz w:val="28"/>
        </w:rPr>
        <w:t>
      6. Мемлекеттiк мұражайлар алатын бюджеттiк субсидиялар екiншi деңгейдегі банктерде өздерi ашатын ағымдағы шотқа есепке алынады және қатаң түрде мақсатқа сай жұмсалады.</w:t>
      </w:r>
      <w:r>
        <w:br/>
      </w:r>
      <w:r>
        <w:rPr>
          <w:rFonts w:ascii="Times New Roman"/>
          <w:b w:val="false"/>
          <w:i w:val="false"/>
          <w:color w:val="000000"/>
          <w:sz w:val="28"/>
        </w:rPr>
        <w:t>
</w:t>
      </w:r>
      <w:r>
        <w:rPr>
          <w:rFonts w:ascii="Times New Roman"/>
          <w:b w:val="false"/>
          <w:i w:val="false"/>
          <w:color w:val="000000"/>
          <w:sz w:val="28"/>
        </w:rPr>
        <w:t>
      7. Мемлекеттiк мұражайлар бюджеттiк субсидиялар алу үшiн бюджеттiк бағдарлама әкiмшiсiне:</w:t>
      </w:r>
      <w:r>
        <w:br/>
      </w:r>
      <w:r>
        <w:rPr>
          <w:rFonts w:ascii="Times New Roman"/>
          <w:b w:val="false"/>
          <w:i w:val="false"/>
          <w:color w:val="000000"/>
          <w:sz w:val="28"/>
        </w:rPr>
        <w:t>
</w:t>
      </w:r>
      <w:r>
        <w:rPr>
          <w:rFonts w:ascii="Times New Roman"/>
          <w:b w:val="false"/>
          <w:i w:val="false"/>
          <w:color w:val="000000"/>
          <w:sz w:val="28"/>
        </w:rPr>
        <w:t>
      1) жыл сайын, ағымдағы жылдың 30 желтоқсанынан кешiктiрмей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алынған бюджеттiк субсидиялар көлемiнiң негiзiнде алдағы жылға арналған көрсетiлетiн қызметтер бойынша кiрiстер мен шығыстардың бекiтiлген есебiн;</w:t>
      </w:r>
      <w:r>
        <w:br/>
      </w:r>
      <w:r>
        <w:rPr>
          <w:rFonts w:ascii="Times New Roman"/>
          <w:b w:val="false"/>
          <w:i w:val="false"/>
          <w:color w:val="000000"/>
          <w:sz w:val="28"/>
        </w:rPr>
        <w:t>
</w:t>
      </w:r>
      <w:r>
        <w:rPr>
          <w:rFonts w:ascii="Times New Roman"/>
          <w:b w:val="false"/>
          <w:i w:val="false"/>
          <w:color w:val="000000"/>
          <w:sz w:val="28"/>
        </w:rPr>
        <w:t>
      2) ай сайын, айдың 25-күнiнен кешiктiрмей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алдағы айдың шығындарын жабу есептерiн бередi.</w:t>
      </w:r>
      <w:r>
        <w:br/>
      </w:r>
      <w:r>
        <w:rPr>
          <w:rFonts w:ascii="Times New Roman"/>
          <w:b w:val="false"/>
          <w:i w:val="false"/>
          <w:color w:val="000000"/>
          <w:sz w:val="28"/>
        </w:rPr>
        <w:t>
</w:t>
      </w:r>
      <w:r>
        <w:rPr>
          <w:rFonts w:ascii="Times New Roman"/>
          <w:b w:val="false"/>
          <w:i w:val="false"/>
          <w:color w:val="000000"/>
          <w:sz w:val="28"/>
        </w:rPr>
        <w:t>
      8. Республикалық мұражайлар мен тарихи-мәдени қорықтардың жыл сайын, есептi кезеңнен кейiнгi үшiншi айдың 15-күнiнен кешiктiрмей, бюджеттiк бағдарламалар әкiмшiсiне даму жоспарларының орындалуы бойынша бекітілген есептерді беруді қамтамасыз етедi.</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 ҚР Үкіметінің 31.12.2013</w:t>
      </w:r>
      <w:r>
        <w:rPr>
          <w:rFonts w:ascii="Times New Roman"/>
          <w:b w:val="false"/>
          <w:i w:val="false"/>
          <w:color w:val="000000"/>
          <w:sz w:val="28"/>
        </w:rPr>
        <w:t> </w:t>
      </w:r>
      <w:r>
        <w:rPr>
          <w:rFonts w:ascii="Times New Roman"/>
          <w:b w:val="false"/>
          <w:i w:val="false"/>
          <w:color w:val="000000"/>
          <w:sz w:val="28"/>
        </w:rPr>
        <w:t>№ 1467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Мемлекеттiк мұражайлар есептердің дұрыстығына және дұрыс жасалуына жауапты болады, олардың бюджеттiк бағдарламалар әкiмшiсiне уақтылы ұсынылуын қамтамасыз етедi.</w:t>
      </w:r>
      <w:r>
        <w:br/>
      </w:r>
      <w:r>
        <w:rPr>
          <w:rFonts w:ascii="Times New Roman"/>
          <w:b w:val="false"/>
          <w:i w:val="false"/>
          <w:color w:val="000000"/>
          <w:sz w:val="28"/>
        </w:rPr>
        <w:t>
</w:t>
      </w:r>
      <w:r>
        <w:rPr>
          <w:rFonts w:ascii="Times New Roman"/>
          <w:b w:val="false"/>
          <w:i w:val="false"/>
          <w:color w:val="000000"/>
          <w:sz w:val="28"/>
        </w:rPr>
        <w:t>
      10. Мемлекеттiк мұражайларға бюджеттік субсидияларға бөлiнген бюджет қаражатының тиiмдi, нәтижелi және мақсатты пайдаланылуына бюджеттiк бағдарлама әкiмшiсi жауапты болады.</w:t>
      </w:r>
    </w:p>
    <w:bookmarkEnd w:id="18"/>
    <w:bookmarkStart w:name="z48" w:id="19"/>
    <w:p>
      <w:pPr>
        <w:spacing w:after="0"/>
        <w:ind w:left="0"/>
        <w:jc w:val="both"/>
      </w:pPr>
      <w:r>
        <w:rPr>
          <w:rFonts w:ascii="Times New Roman"/>
          <w:b w:val="false"/>
          <w:i w:val="false"/>
          <w:color w:val="000000"/>
          <w:sz w:val="28"/>
        </w:rPr>
        <w:t>
Тарихи-мәдени құндылықтардың</w:t>
      </w:r>
      <w:r>
        <w:br/>
      </w:r>
      <w:r>
        <w:rPr>
          <w:rFonts w:ascii="Times New Roman"/>
          <w:b w:val="false"/>
          <w:i w:val="false"/>
          <w:color w:val="000000"/>
          <w:sz w:val="28"/>
        </w:rPr>
        <w:t xml:space="preserve">
сақталуын, есепке алынуын, </w:t>
      </w:r>
      <w:r>
        <w:br/>
      </w:r>
      <w:r>
        <w:rPr>
          <w:rFonts w:ascii="Times New Roman"/>
          <w:b w:val="false"/>
          <w:i w:val="false"/>
          <w:color w:val="000000"/>
          <w:sz w:val="28"/>
        </w:rPr>
        <w:t xml:space="preserve">
жинақталуын және      </w:t>
      </w:r>
      <w:r>
        <w:br/>
      </w:r>
      <w:r>
        <w:rPr>
          <w:rFonts w:ascii="Times New Roman"/>
          <w:b w:val="false"/>
          <w:i w:val="false"/>
          <w:color w:val="000000"/>
          <w:sz w:val="28"/>
        </w:rPr>
        <w:t>
реставрациялануын қамтамасыз</w:t>
      </w:r>
      <w:r>
        <w:br/>
      </w:r>
      <w:r>
        <w:rPr>
          <w:rFonts w:ascii="Times New Roman"/>
          <w:b w:val="false"/>
          <w:i w:val="false"/>
          <w:color w:val="000000"/>
          <w:sz w:val="28"/>
        </w:rPr>
        <w:t xml:space="preserve">
етуге байланысты залалды  </w:t>
      </w:r>
      <w:r>
        <w:br/>
      </w:r>
      <w:r>
        <w:rPr>
          <w:rFonts w:ascii="Times New Roman"/>
          <w:b w:val="false"/>
          <w:i w:val="false"/>
          <w:color w:val="000000"/>
          <w:sz w:val="28"/>
        </w:rPr>
        <w:t>
жабуға бюджеттік субсидиялар</w:t>
      </w:r>
      <w:r>
        <w:br/>
      </w:r>
      <w:r>
        <w:rPr>
          <w:rFonts w:ascii="Times New Roman"/>
          <w:b w:val="false"/>
          <w:i w:val="false"/>
          <w:color w:val="000000"/>
          <w:sz w:val="28"/>
        </w:rPr>
        <w:t xml:space="preserve">
бөлу қағидаларына     </w:t>
      </w:r>
      <w:r>
        <w:br/>
      </w:r>
      <w:r>
        <w:rPr>
          <w:rFonts w:ascii="Times New Roman"/>
          <w:b w:val="false"/>
          <w:i w:val="false"/>
          <w:color w:val="000000"/>
          <w:sz w:val="28"/>
        </w:rPr>
        <w:t xml:space="preserve">
1-қосымша         </w:t>
      </w:r>
    </w:p>
    <w:bookmarkEnd w:id="19"/>
    <w:p>
      <w:pPr>
        <w:spacing w:after="0"/>
        <w:ind w:left="0"/>
        <w:jc w:val="left"/>
      </w:pPr>
      <w:r>
        <w:rPr>
          <w:rFonts w:ascii="Times New Roman"/>
          <w:b/>
          <w:i w:val="false"/>
          <w:color w:val="000000"/>
        </w:rPr>
        <w:t xml:space="preserve"> _________________________________</w:t>
      </w:r>
      <w:r>
        <w:br/>
      </w:r>
      <w:r>
        <w:rPr>
          <w:rFonts w:ascii="Times New Roman"/>
          <w:b/>
          <w:i w:val="false"/>
          <w:color w:val="000000"/>
        </w:rPr>
        <w:t>
(заңды тұлғаның атауы)</w:t>
      </w:r>
      <w:r>
        <w:br/>
      </w:r>
      <w:r>
        <w:rPr>
          <w:rFonts w:ascii="Times New Roman"/>
          <w:b/>
          <w:i w:val="false"/>
          <w:color w:val="000000"/>
        </w:rPr>
        <w:t>
20__ жылғы_________</w:t>
      </w:r>
      <w:r>
        <w:br/>
      </w:r>
      <w:r>
        <w:rPr>
          <w:rFonts w:ascii="Times New Roman"/>
          <w:b/>
          <w:i w:val="false"/>
          <w:color w:val="000000"/>
        </w:rPr>
        <w:t>
кiрiс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877"/>
        <w:gridCol w:w="2191"/>
        <w:gridCol w:w="2192"/>
        <w:gridCol w:w="1693"/>
        <w:gridCol w:w="1546"/>
        <w:gridCol w:w="1189"/>
        <w:gridCol w:w="1753"/>
      </w:tblGrid>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рмелер</w:t>
            </w:r>
            <w:r>
              <w:br/>
            </w:r>
            <w:r>
              <w:rPr>
                <w:rFonts w:ascii="Times New Roman"/>
                <w:b w:val="false"/>
                <w:i w:val="false"/>
                <w:color w:val="000000"/>
                <w:sz w:val="20"/>
              </w:rPr>
              <w:t>
</w:t>
            </w:r>
            <w:r>
              <w:rPr>
                <w:rFonts w:ascii="Times New Roman"/>
                <w:b w:val="false"/>
                <w:i w:val="false"/>
                <w:color w:val="000000"/>
                <w:sz w:val="20"/>
              </w:rPr>
              <w:t>саны</w:t>
            </w:r>
          </w:p>
        </w:tc>
        <w:tc>
          <w:tcPr>
            <w:tcW w:w="2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Экскурсиялар</w:t>
            </w:r>
            <w:r>
              <w:br/>
            </w:r>
            <w:r>
              <w:rPr>
                <w:rFonts w:ascii="Times New Roman"/>
                <w:b w:val="false"/>
                <w:i w:val="false"/>
                <w:color w:val="000000"/>
                <w:sz w:val="20"/>
              </w:rPr>
              <w:t>
</w:t>
            </w:r>
            <w:r>
              <w:rPr>
                <w:rFonts w:ascii="Times New Roman"/>
                <w:b w:val="false"/>
                <w:i w:val="false"/>
                <w:color w:val="000000"/>
                <w:sz w:val="20"/>
              </w:rPr>
              <w:t>саны</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Келушiлер</w:t>
            </w:r>
            <w:r>
              <w:br/>
            </w:r>
            <w:r>
              <w:rPr>
                <w:rFonts w:ascii="Times New Roman"/>
                <w:b w:val="false"/>
                <w:i w:val="false"/>
                <w:color w:val="000000"/>
                <w:sz w:val="20"/>
              </w:rPr>
              <w:t>
</w:t>
            </w:r>
            <w:r>
              <w:rPr>
                <w:rFonts w:ascii="Times New Roman"/>
                <w:b w:val="false"/>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Билет</w:t>
            </w:r>
            <w:r>
              <w:br/>
            </w:r>
            <w:r>
              <w:rPr>
                <w:rFonts w:ascii="Times New Roman"/>
                <w:b w:val="false"/>
                <w:i w:val="false"/>
                <w:color w:val="000000"/>
                <w:sz w:val="20"/>
              </w:rPr>
              <w:t>
</w:t>
            </w:r>
            <w:r>
              <w:rPr>
                <w:rFonts w:ascii="Times New Roman"/>
                <w:b w:val="false"/>
                <w:i w:val="false"/>
                <w:color w:val="000000"/>
                <w:sz w:val="20"/>
              </w:rPr>
              <w:t>сатудан</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w:t>
            </w:r>
            <w:r>
              <w:rPr>
                <w:rFonts w:ascii="Times New Roman"/>
                <w:b w:val="false"/>
                <w:i w:val="false"/>
                <w:color w:val="000000"/>
                <w:sz w:val="20"/>
              </w:rPr>
              <w:t>ғ</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беруден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w:t>
            </w:r>
            <w:r>
              <w:rPr>
                <w:rFonts w:ascii="Times New Roman"/>
                <w:b w:val="false"/>
                <w:i w:val="false"/>
                <w:color w:val="000000"/>
                <w:sz w:val="20"/>
              </w:rPr>
              <w:t>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0"/>
    <w:p>
      <w:pPr>
        <w:spacing w:after="0"/>
        <w:ind w:left="0"/>
        <w:jc w:val="both"/>
      </w:pPr>
      <w:r>
        <w:rPr>
          <w:rFonts w:ascii="Times New Roman"/>
          <w:b w:val="false"/>
          <w:i w:val="false"/>
          <w:color w:val="000000"/>
          <w:sz w:val="28"/>
        </w:rPr>
        <w:t>
Тарихи-мәдени құндылықтардың</w:t>
      </w:r>
      <w:r>
        <w:br/>
      </w:r>
      <w:r>
        <w:rPr>
          <w:rFonts w:ascii="Times New Roman"/>
          <w:b w:val="false"/>
          <w:i w:val="false"/>
          <w:color w:val="000000"/>
          <w:sz w:val="28"/>
        </w:rPr>
        <w:t xml:space="preserve">
сақталуын, есепке алынуын, </w:t>
      </w:r>
      <w:r>
        <w:br/>
      </w:r>
      <w:r>
        <w:rPr>
          <w:rFonts w:ascii="Times New Roman"/>
          <w:b w:val="false"/>
          <w:i w:val="false"/>
          <w:color w:val="000000"/>
          <w:sz w:val="28"/>
        </w:rPr>
        <w:t xml:space="preserve">
жинақталуын және      </w:t>
      </w:r>
      <w:r>
        <w:br/>
      </w:r>
      <w:r>
        <w:rPr>
          <w:rFonts w:ascii="Times New Roman"/>
          <w:b w:val="false"/>
          <w:i w:val="false"/>
          <w:color w:val="000000"/>
          <w:sz w:val="28"/>
        </w:rPr>
        <w:t>
реставрациялануын қамтамасыз</w:t>
      </w:r>
      <w:r>
        <w:br/>
      </w:r>
      <w:r>
        <w:rPr>
          <w:rFonts w:ascii="Times New Roman"/>
          <w:b w:val="false"/>
          <w:i w:val="false"/>
          <w:color w:val="000000"/>
          <w:sz w:val="28"/>
        </w:rPr>
        <w:t xml:space="preserve">
етуге байланысты залалды  </w:t>
      </w:r>
      <w:r>
        <w:br/>
      </w:r>
      <w:r>
        <w:rPr>
          <w:rFonts w:ascii="Times New Roman"/>
          <w:b w:val="false"/>
          <w:i w:val="false"/>
          <w:color w:val="000000"/>
          <w:sz w:val="28"/>
        </w:rPr>
        <w:t>
жабуға бюджеттік субсидиялар</w:t>
      </w:r>
      <w:r>
        <w:br/>
      </w:r>
      <w:r>
        <w:rPr>
          <w:rFonts w:ascii="Times New Roman"/>
          <w:b w:val="false"/>
          <w:i w:val="false"/>
          <w:color w:val="000000"/>
          <w:sz w:val="28"/>
        </w:rPr>
        <w:t xml:space="preserve">
бөлу қағидаларына     </w:t>
      </w:r>
      <w:r>
        <w:br/>
      </w:r>
      <w:r>
        <w:rPr>
          <w:rFonts w:ascii="Times New Roman"/>
          <w:b w:val="false"/>
          <w:i w:val="false"/>
          <w:color w:val="000000"/>
          <w:sz w:val="28"/>
        </w:rPr>
        <w:t xml:space="preserve">
2-қосымша         </w:t>
      </w:r>
    </w:p>
    <w:bookmarkEnd w:id="20"/>
    <w:p>
      <w:pPr>
        <w:spacing w:after="0"/>
        <w:ind w:left="0"/>
        <w:jc w:val="left"/>
      </w:pPr>
      <w:r>
        <w:rPr>
          <w:rFonts w:ascii="Times New Roman"/>
          <w:b/>
          <w:i w:val="false"/>
          <w:color w:val="000000"/>
        </w:rPr>
        <w:t xml:space="preserve"> ___________________________________</w:t>
      </w:r>
      <w:r>
        <w:br/>
      </w:r>
      <w:r>
        <w:rPr>
          <w:rFonts w:ascii="Times New Roman"/>
          <w:b/>
          <w:i w:val="false"/>
          <w:color w:val="000000"/>
        </w:rPr>
        <w:t>
(заңды тұлғаның атауы)</w:t>
      </w:r>
      <w:r>
        <w:br/>
      </w:r>
      <w:r>
        <w:rPr>
          <w:rFonts w:ascii="Times New Roman"/>
          <w:b/>
          <w:i w:val="false"/>
          <w:color w:val="000000"/>
        </w:rPr>
        <w:t>
20__ жылғы_________</w:t>
      </w:r>
      <w:r>
        <w:br/>
      </w:r>
      <w:r>
        <w:rPr>
          <w:rFonts w:ascii="Times New Roman"/>
          <w:b/>
          <w:i w:val="false"/>
          <w:color w:val="000000"/>
        </w:rPr>
        <w:t>
шығыс жоспары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5559"/>
        <w:gridCol w:w="2378"/>
        <w:gridCol w:w="3847"/>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рсеткiштердi</w:t>
            </w:r>
            <w:r>
              <w:rPr>
                <w:rFonts w:ascii="Times New Roman"/>
                <w:b w:val="false"/>
                <w:i w:val="false"/>
                <w:color w:val="000000"/>
                <w:sz w:val="20"/>
              </w:rPr>
              <w:t>ң</w:t>
            </w:r>
            <w:r>
              <w:rPr>
                <w:rFonts w:ascii="Times New Roman"/>
                <w:b w:val="false"/>
                <w:i w:val="false"/>
                <w:color w:val="000000"/>
                <w:sz w:val="20"/>
              </w:rPr>
              <w:t xml:space="preserve"> атауы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21"/>
    <w:p>
      <w:pPr>
        <w:spacing w:after="0"/>
        <w:ind w:left="0"/>
        <w:jc w:val="both"/>
      </w:pPr>
      <w:r>
        <w:rPr>
          <w:rFonts w:ascii="Times New Roman"/>
          <w:b w:val="false"/>
          <w:i w:val="false"/>
          <w:color w:val="000000"/>
          <w:sz w:val="28"/>
        </w:rPr>
        <w:t>
Тарихи-мәдени құндылықтардың</w:t>
      </w:r>
      <w:r>
        <w:br/>
      </w:r>
      <w:r>
        <w:rPr>
          <w:rFonts w:ascii="Times New Roman"/>
          <w:b w:val="false"/>
          <w:i w:val="false"/>
          <w:color w:val="000000"/>
          <w:sz w:val="28"/>
        </w:rPr>
        <w:t xml:space="preserve">
сақталуын, есепке алынуын, </w:t>
      </w:r>
      <w:r>
        <w:br/>
      </w:r>
      <w:r>
        <w:rPr>
          <w:rFonts w:ascii="Times New Roman"/>
          <w:b w:val="false"/>
          <w:i w:val="false"/>
          <w:color w:val="000000"/>
          <w:sz w:val="28"/>
        </w:rPr>
        <w:t xml:space="preserve">
жинақталуын және      </w:t>
      </w:r>
      <w:r>
        <w:br/>
      </w:r>
      <w:r>
        <w:rPr>
          <w:rFonts w:ascii="Times New Roman"/>
          <w:b w:val="false"/>
          <w:i w:val="false"/>
          <w:color w:val="000000"/>
          <w:sz w:val="28"/>
        </w:rPr>
        <w:t>
реставрациялануын қамтамасыз</w:t>
      </w:r>
      <w:r>
        <w:br/>
      </w:r>
      <w:r>
        <w:rPr>
          <w:rFonts w:ascii="Times New Roman"/>
          <w:b w:val="false"/>
          <w:i w:val="false"/>
          <w:color w:val="000000"/>
          <w:sz w:val="28"/>
        </w:rPr>
        <w:t xml:space="preserve">
етуге байланысты залалды  </w:t>
      </w:r>
      <w:r>
        <w:br/>
      </w:r>
      <w:r>
        <w:rPr>
          <w:rFonts w:ascii="Times New Roman"/>
          <w:b w:val="false"/>
          <w:i w:val="false"/>
          <w:color w:val="000000"/>
          <w:sz w:val="28"/>
        </w:rPr>
        <w:t>
жабуға бюджеттік субсидиялар</w:t>
      </w:r>
      <w:r>
        <w:br/>
      </w:r>
      <w:r>
        <w:rPr>
          <w:rFonts w:ascii="Times New Roman"/>
          <w:b w:val="false"/>
          <w:i w:val="false"/>
          <w:color w:val="000000"/>
          <w:sz w:val="28"/>
        </w:rPr>
        <w:t xml:space="preserve">
бөлу қағидаларына     </w:t>
      </w:r>
      <w:r>
        <w:br/>
      </w:r>
      <w:r>
        <w:rPr>
          <w:rFonts w:ascii="Times New Roman"/>
          <w:b w:val="false"/>
          <w:i w:val="false"/>
          <w:color w:val="000000"/>
          <w:sz w:val="28"/>
        </w:rPr>
        <w:t xml:space="preserve">
3-қосымша         </w:t>
      </w:r>
    </w:p>
    <w:bookmarkEnd w:id="21"/>
    <w:p>
      <w:pPr>
        <w:spacing w:after="0"/>
        <w:ind w:left="0"/>
        <w:jc w:val="left"/>
      </w:pPr>
      <w:r>
        <w:rPr>
          <w:rFonts w:ascii="Times New Roman"/>
          <w:b/>
          <w:i w:val="false"/>
          <w:color w:val="000000"/>
        </w:rPr>
        <w:t xml:space="preserve"> (заңды тұлғаның атауы)</w:t>
      </w:r>
      <w:r>
        <w:br/>
      </w:r>
      <w:r>
        <w:rPr>
          <w:rFonts w:ascii="Times New Roman"/>
          <w:b/>
          <w:i w:val="false"/>
          <w:color w:val="000000"/>
        </w:rPr>
        <w:t>
20__ жылғы_____ айына</w:t>
      </w:r>
      <w:r>
        <w:br/>
      </w:r>
      <w:r>
        <w:rPr>
          <w:rFonts w:ascii="Times New Roman"/>
          <w:b/>
          <w:i w:val="false"/>
          <w:color w:val="000000"/>
        </w:rPr>
        <w:t>
мемлекеттiк мұражайлардың залалдарын жабу есептемесi</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4069"/>
        <w:gridCol w:w="4801"/>
      </w:tblGrid>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Сатылатын</w:t>
            </w:r>
            <w:r>
              <w:br/>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ызметтердi</w:t>
            </w:r>
            <w:r>
              <w:rPr>
                <w:rFonts w:ascii="Times New Roman"/>
                <w:b w:val="false"/>
                <w:i w:val="false"/>
                <w:color w:val="000000"/>
                <w:sz w:val="20"/>
              </w:rPr>
              <w:t>ң ө</w:t>
            </w:r>
            <w:r>
              <w:rPr>
                <w:rFonts w:ascii="Times New Roman"/>
                <w:b w:val="false"/>
                <w:i w:val="false"/>
                <w:color w:val="000000"/>
                <w:sz w:val="20"/>
              </w:rPr>
              <w:t xml:space="preserve">зiндiк </w:t>
            </w:r>
            <w:r>
              <w:rPr>
                <w:rFonts w:ascii="Times New Roman"/>
                <w:b w:val="false"/>
                <w:i w:val="false"/>
                <w:color w:val="000000"/>
                <w:sz w:val="20"/>
              </w:rPr>
              <w:t>құ</w:t>
            </w:r>
            <w:r>
              <w:rPr>
                <w:rFonts w:ascii="Times New Roman"/>
                <w:b w:val="false"/>
                <w:i w:val="false"/>
                <w:color w:val="000000"/>
                <w:sz w:val="20"/>
              </w:rPr>
              <w:t>ны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Меншiктi кiрiстер сомасы</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сомасы</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2"/>
    <w:p>
      <w:pPr>
        <w:spacing w:after="0"/>
        <w:ind w:left="0"/>
        <w:jc w:val="both"/>
      </w:pPr>
      <w:r>
        <w:rPr>
          <w:rFonts w:ascii="Times New Roman"/>
          <w:b w:val="false"/>
          <w:i w:val="false"/>
          <w:color w:val="000000"/>
          <w:sz w:val="28"/>
        </w:rPr>
        <w:t xml:space="preserve">
Тарихи-мәдени құндылықтардың  </w:t>
      </w:r>
      <w:r>
        <w:br/>
      </w:r>
      <w:r>
        <w:rPr>
          <w:rFonts w:ascii="Times New Roman"/>
          <w:b w:val="false"/>
          <w:i w:val="false"/>
          <w:color w:val="000000"/>
          <w:sz w:val="28"/>
        </w:rPr>
        <w:t xml:space="preserve">
сақталуын, есепке алынуын,   </w:t>
      </w:r>
      <w:r>
        <w:br/>
      </w:r>
      <w:r>
        <w:rPr>
          <w:rFonts w:ascii="Times New Roman"/>
          <w:b w:val="false"/>
          <w:i w:val="false"/>
          <w:color w:val="000000"/>
          <w:sz w:val="28"/>
        </w:rPr>
        <w:t xml:space="preserve">
жинақталуын және         </w:t>
      </w:r>
      <w:r>
        <w:br/>
      </w:r>
      <w:r>
        <w:rPr>
          <w:rFonts w:ascii="Times New Roman"/>
          <w:b w:val="false"/>
          <w:i w:val="false"/>
          <w:color w:val="000000"/>
          <w:sz w:val="28"/>
        </w:rPr>
        <w:t>
реставрациялануын қамтамасыз етуге</w:t>
      </w:r>
      <w:r>
        <w:br/>
      </w:r>
      <w:r>
        <w:rPr>
          <w:rFonts w:ascii="Times New Roman"/>
          <w:b w:val="false"/>
          <w:i w:val="false"/>
          <w:color w:val="000000"/>
          <w:sz w:val="28"/>
        </w:rPr>
        <w:t xml:space="preserve">
байланысты залалды жабуға    </w:t>
      </w:r>
      <w:r>
        <w:br/>
      </w:r>
      <w:r>
        <w:rPr>
          <w:rFonts w:ascii="Times New Roman"/>
          <w:b w:val="false"/>
          <w:i w:val="false"/>
          <w:color w:val="000000"/>
          <w:sz w:val="28"/>
        </w:rPr>
        <w:t xml:space="preserve">
бюджеттiк субсидиялар      </w:t>
      </w:r>
      <w:r>
        <w:br/>
      </w:r>
      <w:r>
        <w:rPr>
          <w:rFonts w:ascii="Times New Roman"/>
          <w:b w:val="false"/>
          <w:i w:val="false"/>
          <w:color w:val="000000"/>
          <w:sz w:val="28"/>
        </w:rPr>
        <w:t xml:space="preserve">
бөлу қағидаларына        </w:t>
      </w:r>
      <w:r>
        <w:br/>
      </w:r>
      <w:r>
        <w:rPr>
          <w:rFonts w:ascii="Times New Roman"/>
          <w:b w:val="false"/>
          <w:i w:val="false"/>
          <w:color w:val="000000"/>
          <w:sz w:val="28"/>
        </w:rPr>
        <w:t xml:space="preserve">
4-қосымша            </w:t>
      </w:r>
    </w:p>
    <w:bookmarkEnd w:id="22"/>
    <w:bookmarkStart w:name="z56" w:id="23"/>
    <w:p>
      <w:pPr>
        <w:spacing w:after="0"/>
        <w:ind w:left="0"/>
        <w:jc w:val="left"/>
      </w:pPr>
      <w:r>
        <w:rPr>
          <w:rFonts w:ascii="Times New Roman"/>
          <w:b/>
          <w:i w:val="false"/>
          <w:color w:val="000000"/>
        </w:rPr>
        <w:t xml:space="preserve"> 
Республикалық мұражайлар мен тарихи-мәдени қорық-мұражайлардың</w:t>
      </w:r>
      <w:r>
        <w:br/>
      </w:r>
      <w:r>
        <w:rPr>
          <w:rFonts w:ascii="Times New Roman"/>
          <w:b/>
          <w:i w:val="false"/>
          <w:color w:val="000000"/>
        </w:rPr>
        <w:t>
тізбесі</w:t>
      </w:r>
    </w:p>
    <w:bookmarkEnd w:id="23"/>
    <w:p>
      <w:pPr>
        <w:spacing w:after="0"/>
        <w:ind w:left="0"/>
        <w:jc w:val="both"/>
      </w:pPr>
      <w:r>
        <w:rPr>
          <w:rFonts w:ascii="Times New Roman"/>
          <w:b w:val="false"/>
          <w:i w:val="false"/>
          <w:color w:val="ff0000"/>
          <w:sz w:val="28"/>
        </w:rPr>
        <w:t>      Ескерту. Қағида 4-қосымшамен толықтырылды - ҚР Үкіметінің 31.12.2013 </w:t>
      </w:r>
      <w:r>
        <w:rPr>
          <w:rFonts w:ascii="Times New Roman"/>
          <w:b w:val="false"/>
          <w:i w:val="false"/>
          <w:color w:val="ff0000"/>
          <w:sz w:val="28"/>
        </w:rPr>
        <w:t>№ 1467</w:t>
      </w:r>
      <w:r>
        <w:rPr>
          <w:rFonts w:ascii="Times New Roman"/>
          <w:b w:val="false"/>
          <w:i w:val="false"/>
          <w:color w:val="ff0000"/>
          <w:sz w:val="28"/>
        </w:rPr>
        <w:t xml:space="preserve"> қаулысымен; өзгеріс енгізілді - ҚР Үкіметінің 24.07.2015 </w:t>
      </w:r>
      <w:r>
        <w:rPr>
          <w:rFonts w:ascii="Times New Roman"/>
          <w:b w:val="false"/>
          <w:i w:val="false"/>
          <w:color w:val="ff0000"/>
          <w:sz w:val="28"/>
        </w:rPr>
        <w:t>№ 585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002"/>
        <w:gridCol w:w="4148"/>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субсидия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орталық 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Қастеев атындағы Қазақстан Республикасының мемлекеттiк өнер 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 қияқты саз аспаптарының мемлекеттiк коллекциясы»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кiтап мұражайы» РМҚК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ұлттық тарихи-мәдени қорығы»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«Берел» мемлекеттiк тарихи-мәдени қорық-мұражайы» РМҚК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мемлекеттiк тарихи-мәдени қорық-мұражайы»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мемлекеттік археологиялық қорық-мұражайы»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ұлттық тарихи-мәдени және табиғи қорық-мұражайы»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«Әзірет Сұлтан» мемлекеттік тарихи-мәдени қорық-мұражайы»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«Абайдың «Жидебай-Бөрілі» мемлекеттік тарихи-мәдени және әдеби-мемориалдық қорық-мұражайы»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«Ежелгі Тараз ескерткіштері» мемлекеттік тарихи-мәдени қорық-мұражайы»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r>
      <w:tr>
        <w:trPr>
          <w:trHeight w:val="5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«Таңбалы» мемлекеттік тарихи-мәдени және табиғи қорық-мұражайы» РМҚК</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w:t>
            </w:r>
          </w:p>
        </w:tc>
      </w:tr>
    </w:tbl>
    <w:bookmarkStart w:name="z57" w:id="24"/>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РМҚК – республикалық мемлекеттік қазыналық кәсіпорын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