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539" w14:textId="8465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Дипломатиялық өкілдіктердің ғимараттарын салу үшін жер учаскелерін өзара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20 қазандағы № 1195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Әзірбайжан Республикасының Үкіметі арасындағы Дипломатиялық өкілдіктердің ғимараттарын салу үшін жер учаскелерін өзара беру туралы келісімнің жобасы мақұлдансын.</w:t>
      </w:r>
      <w:r>
        <w:br/>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Әзірбайжан Республикасының Үкіметі арасындағы Дипломатиялық өкілдіктердің ғимараттарын салу үшін жер учаскелерін өзара беру туралы келісімге қол қойсын.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20 қазандағы</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Дипломатиялық өкілдіктердің</w:t>
      </w:r>
      <w:r>
        <w:br/>
      </w:r>
      <w:r>
        <w:rPr>
          <w:rFonts w:ascii="Times New Roman"/>
          <w:b/>
          <w:i w:val="false"/>
          <w:color w:val="000000"/>
        </w:rPr>
        <w:t>
ғимараттарын салу үшін жер учаскелерін өзара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Қазақстан Республикасының Әзірбайжан Республикасындағы және Әзірбайжан Республикасының Қазақстан Республикасындағы дипломатиялық өкілдіктерінің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Тарабы Әзірбайжан Тарабына Қазақстан Республикасындағы Әзірбайжан Республикасы Елшілігінің ғимараттарын салу үшін Астана қаласындағы Президенттік саябақ ауданында Ш.Қалдаяқов көшесінің оңтүстігіне қарай жалпы алаңы 0,5 га жер учаскесін қырық тоғыз (49) жыл мерзімге, жылына 1 теңге мөлшеріндегі жалға алу ақысымен жерді өтемді пайдалануға (жалға алуға) береді.</w:t>
      </w:r>
      <w:r>
        <w:br/>
      </w:r>
      <w:r>
        <w:rPr>
          <w:rFonts w:ascii="Times New Roman"/>
          <w:b w:val="false"/>
          <w:i w:val="false"/>
          <w:color w:val="000000"/>
          <w:sz w:val="28"/>
        </w:rPr>
        <w:t>
      Әзірбайжан Тарабы Қазақстан Тарабына Әзірбайжан Республикасындағы Қазақстан Республикасы Елшілігінің ғимараттарын салу үшін Баку қаласындағы Хатаин ауданының Н.Рафиев көшесінің 1210 кварталында жалпы алаңы 0,5 га жер учаскесін қырық тоғыз (49) жыл мерзімге, жылына 1 манат мөлшеріндегі жалға алу ақысымен жерді өтемді пайдалануға (жалға алуға) береді.</w:t>
      </w:r>
      <w:r>
        <w:br/>
      </w:r>
      <w:r>
        <w:rPr>
          <w:rFonts w:ascii="Times New Roman"/>
          <w:b w:val="false"/>
          <w:i w:val="false"/>
          <w:color w:val="000000"/>
          <w:sz w:val="28"/>
        </w:rPr>
        <w:t>
      Тараптар осы бапта көрсетілген жер учаскелерінің жалға алу төлемін біржолғы тәртіппен осы Келісім күшіне енген күннен бастап 180 күннен кешіктірмей төлеуге міндеттенеді.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осы Келісімнің 1-бабында көрсетілген жер учаскелерін кеңейтуге, сатуға, ауыртпалық түсіруге немесе үшінші тараптарға қосалқы жалға тапсыруға құқығы жоқ.</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1-бабында көрсетілген жер учаскелері қарыздардан, ауыртпалықтардан және үшінші тараптардың құқықтарынан бос, олар осы Келісімнің мақсаттарында пайдалануға кедергі келтірмейтіндей сипатта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дипломатиялық өкілдіктердің объектілерін жобалау және салу кезінде болу мемлекетінің қала құрылысы және сәулет саласындағы ұлттық заңнамасын сақтауға міндеттенеді.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Келісімнің 1-бабында көрсетілген жер учаскелерінде дипломатиялық өкілдіктердің ғимараттарын салу жер учаскелерін пайдаланғаны үшін төлемді қоспағанда, болу мемлекетінің ұлттық заңнамасына сәйкес алынатын барлық салықтардан, алымдардан, баждардан тепе-теңдік негізде босатылады.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1-бабында көрсетілген жер учаскелерінде салынған ғимараттар мен құрылыстар болу мемлекетінің оларды сатып алуға деген артықшылықты құқығын ескере отырып сатылуы мүмкін.</w:t>
      </w:r>
      <w:r>
        <w:br/>
      </w:r>
      <w:r>
        <w:rPr>
          <w:rFonts w:ascii="Times New Roman"/>
          <w:b w:val="false"/>
          <w:i w:val="false"/>
          <w:color w:val="000000"/>
          <w:sz w:val="28"/>
        </w:rPr>
        <w:t>
      Осы Келісімнің қолданысы сатылған жылжымайтын мүлікке қатысты автоматты түрде тоқтатылады.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осы Келісімнің 1-бабында көрсетілген жер учаскелерінде жерге орналастыру және топографиялық-геодезиялық, ғимаратты жобалау және құрылысын салу сараптамасы сияқты нақты жұмыс түрлеріне арналған барлық шығыстарды, сондай-ақ оны күтіп ұстауға және жөндеуге, электр қуатымен, газбен, сумен және жылумен жабдықтауға, байланыс қызметтері мен басқа да нақты қызмет көрсету түрлері үшін шығыстарды болу мемлекетінің қолданыстағы нормативтері мен тарифтеріне сәйкес дербес төлейді.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болу мемлекетінің ұлттық заңнамасында көзделген барлық қолданылатын рәсімдерді міндетті түрде сақтаған жағдайда, Тараптар осы Келісімнің 1-бабында көрсетілген жер учаскелерінде жобалық құжаттаманы келісуде және бекітуде, ғимараттар мен қосалқы құрылыстарды салуға рұқсат беруді ұйымдастыруда бір-біріне жәрдем көрсетеді.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құқықтарын және осы Келісімнің 1-бабында көрсетілген жер учаскелерін жалға алу құқығын заңды түрде ресімдеуді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 үшін осы Келісімнің 1-бабында көрсетілгеннен басқа жер учаскелерін Тараптардың жалға алуы жеке халықаралық шарттар негізінде жүзеге асырылады.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ресімделетін және осы Келісімнің 13-бабында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консультациялар мен келіссөздер арқылы шешеді.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күнінен бастап күшіне енеді.</w:t>
      </w:r>
      <w:r>
        <w:br/>
      </w:r>
      <w:r>
        <w:rPr>
          <w:rFonts w:ascii="Times New Roman"/>
          <w:b w:val="false"/>
          <w:i w:val="false"/>
          <w:color w:val="000000"/>
          <w:sz w:val="28"/>
        </w:rPr>
        <w:t>
      Осы Келісім қырық тоғыз (49) жыл ішінде қолданыста болады, егер Тараптардың бірде-бірі осы мерзім өткеннен дейін дипломатиялық арналар арқылы оның қолданысын өзінің ұзартпау ниеті туралы ағымдағы қырық тоғыз жылдық кезең өткенге дейін кемінде 1 жыл бұрын екінші Тарапты жазбаша нысанда хабардар етпесе, келесі қырық тоғыз жылдық кезеңдерге автоматты түрде ұзартылады.</w:t>
      </w:r>
    </w:p>
    <w:p>
      <w:pPr>
        <w:spacing w:after="0"/>
        <w:ind w:left="0"/>
        <w:jc w:val="both"/>
      </w:pPr>
      <w:r>
        <w:rPr>
          <w:rFonts w:ascii="Times New Roman"/>
          <w:b w:val="false"/>
          <w:i w:val="false"/>
          <w:color w:val="000000"/>
          <w:sz w:val="28"/>
        </w:rPr>
        <w:t>      2011 жылғы «___» ______ _________ қаласында әрқайсысы қазақ, әзірбайжан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