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a0fc3" w14:textId="83a0f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"Жануарлар дүниесі объектілерін алып қоюға арналған квоталарды бөлу қағидаларын бекіту туралы" Қазақстан Республикасы Үкіметінің 2010 жылғы 14 маусымдағы № 570 қаулысына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23 қыркүйектегі № 1088 Қаулысы. Күші жойылды - Қазақстан Республикасы Үкіметінің 2015 жылғы 4 қыркүйектегі № 745 қаулысымен</w:t>
      </w:r>
    </w:p>
    <w:p>
      <w:pPr>
        <w:spacing w:after="0"/>
        <w:ind w:left="0"/>
        <w:jc w:val="both"/>
      </w:pPr>
      <w:bookmarkStart w:name="z2" w:id="0"/>
      <w:r>
        <w:rPr>
          <w:rFonts w:ascii="Times New Roman"/>
          <w:b w:val="false"/>
          <w:i w:val="false"/>
          <w:color w:val="ff0000"/>
          <w:sz w:val="28"/>
        </w:rPr>
        <w:t xml:space="preserve">
      Ескерту. Күші жойылды - ҚР Үкіметінің 04.09.2015 </w:t>
      </w:r>
      <w:r>
        <w:rPr>
          <w:rFonts w:ascii="Times New Roman"/>
          <w:b w:val="false"/>
          <w:i w:val="false"/>
          <w:color w:val="ff0000"/>
          <w:sz w:val="28"/>
        </w:rPr>
        <w:t>№ 745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bookmarkStart w:name="z3" w:id="1"/>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«Жануарлар дүниесі объектілерін алып қоюға арналған квоталарды бөлу қағидаларын бекіту туралы» Қазақстан Республикасы Үкіметінің 2010 жылғы 14 маусымдағы № 570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2010 ж., № 38, 330-құжат)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Жануарлар дүниесі объектілерін алып қоюға арналған квоталарды бөлу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w:t>
      </w:r>
      <w:r>
        <w:rPr>
          <w:rFonts w:ascii="Times New Roman"/>
          <w:b w:val="false"/>
          <w:i w:val="false"/>
          <w:color w:val="000000"/>
          <w:sz w:val="28"/>
        </w:rPr>
        <w:t>, </w:t>
      </w:r>
      <w:r>
        <w:rPr>
          <w:rFonts w:ascii="Times New Roman"/>
          <w:b w:val="false"/>
          <w:i w:val="false"/>
          <w:color w:val="000000"/>
          <w:sz w:val="28"/>
        </w:rPr>
        <w:t>16</w:t>
      </w:r>
      <w:r>
        <w:rPr>
          <w:rFonts w:ascii="Times New Roman"/>
          <w:b w:val="false"/>
          <w:i w:val="false"/>
          <w:color w:val="000000"/>
          <w:sz w:val="28"/>
        </w:rPr>
        <w:t>, </w:t>
      </w:r>
      <w:r>
        <w:rPr>
          <w:rFonts w:ascii="Times New Roman"/>
          <w:b w:val="false"/>
          <w:i w:val="false"/>
          <w:color w:val="000000"/>
          <w:sz w:val="28"/>
        </w:rPr>
        <w:t>17</w:t>
      </w:r>
      <w:r>
        <w:rPr>
          <w:rFonts w:ascii="Times New Roman"/>
          <w:b w:val="false"/>
          <w:i w:val="false"/>
          <w:color w:val="000000"/>
          <w:sz w:val="28"/>
        </w:rPr>
        <w:t>, </w:t>
      </w:r>
      <w:r>
        <w:rPr>
          <w:rFonts w:ascii="Times New Roman"/>
          <w:b w:val="false"/>
          <w:i w:val="false"/>
          <w:color w:val="000000"/>
          <w:sz w:val="28"/>
        </w:rPr>
        <w:t>18</w:t>
      </w:r>
      <w:r>
        <w:rPr>
          <w:rFonts w:ascii="Times New Roman"/>
          <w:b w:val="false"/>
          <w:i w:val="false"/>
          <w:color w:val="000000"/>
          <w:sz w:val="28"/>
        </w:rPr>
        <w:t>,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21-тармақтар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«15. Балық ресурстарын және басқа да су жануарларын алып қоюға арналған квотаны алу үшін балық шаруашылығы субъектілері алдыңғы жылдың 31 желтоқсанына дейін Балық шаруашылығы комитетінің аумақтық бөлімшесіне не жергілікті атқарушы органға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өтінім береді.</w:t>
      </w:r>
      <w:r>
        <w:br/>
      </w:r>
      <w:r>
        <w:rPr>
          <w:rFonts w:ascii="Times New Roman"/>
          <w:b w:val="false"/>
          <w:i w:val="false"/>
          <w:color w:val="000000"/>
          <w:sz w:val="28"/>
        </w:rPr>
        <w:t>
</w:t>
      </w:r>
      <w:r>
        <w:rPr>
          <w:rFonts w:ascii="Times New Roman"/>
          <w:b w:val="false"/>
          <w:i w:val="false"/>
          <w:color w:val="000000"/>
          <w:sz w:val="28"/>
        </w:rPr>
        <w:t>
      16. Өтінімде:</w:t>
      </w:r>
      <w:r>
        <w:br/>
      </w:r>
      <w:r>
        <w:rPr>
          <w:rFonts w:ascii="Times New Roman"/>
          <w:b w:val="false"/>
          <w:i w:val="false"/>
          <w:color w:val="000000"/>
          <w:sz w:val="28"/>
        </w:rPr>
        <w:t>
</w:t>
      </w:r>
      <w:r>
        <w:rPr>
          <w:rFonts w:ascii="Times New Roman"/>
          <w:b w:val="false"/>
          <w:i w:val="false"/>
          <w:color w:val="000000"/>
          <w:sz w:val="28"/>
        </w:rPr>
        <w:t>
      1) балық шаруашылығы субъектісінің атауы;</w:t>
      </w:r>
      <w:r>
        <w:br/>
      </w:r>
      <w:r>
        <w:rPr>
          <w:rFonts w:ascii="Times New Roman"/>
          <w:b w:val="false"/>
          <w:i w:val="false"/>
          <w:color w:val="000000"/>
          <w:sz w:val="28"/>
        </w:rPr>
        <w:t>
</w:t>
      </w:r>
      <w:r>
        <w:rPr>
          <w:rFonts w:ascii="Times New Roman"/>
          <w:b w:val="false"/>
          <w:i w:val="false"/>
          <w:color w:val="000000"/>
          <w:sz w:val="28"/>
        </w:rPr>
        <w:t>
      2) Балық шаруашылығын жүргізуге арналған шарттың жасалған күні мен нөмірін көрсете отырып, бекітілген балық шаруашылығы су айдынының және (немесе) учаскенің атауы;</w:t>
      </w:r>
      <w:r>
        <w:br/>
      </w:r>
      <w:r>
        <w:rPr>
          <w:rFonts w:ascii="Times New Roman"/>
          <w:b w:val="false"/>
          <w:i w:val="false"/>
          <w:color w:val="000000"/>
          <w:sz w:val="28"/>
        </w:rPr>
        <w:t>
</w:t>
      </w:r>
      <w:r>
        <w:rPr>
          <w:rFonts w:ascii="Times New Roman"/>
          <w:b w:val="false"/>
          <w:i w:val="false"/>
          <w:color w:val="000000"/>
          <w:sz w:val="28"/>
        </w:rPr>
        <w:t>
      3) ағымдағы жылы балық ресурстарының өсімін молайтуға жұмсалған қаржы қаражатының көлемі (теңге);</w:t>
      </w:r>
      <w:r>
        <w:br/>
      </w:r>
      <w:r>
        <w:rPr>
          <w:rFonts w:ascii="Times New Roman"/>
          <w:b w:val="false"/>
          <w:i w:val="false"/>
          <w:color w:val="000000"/>
          <w:sz w:val="28"/>
        </w:rPr>
        <w:t>
</w:t>
      </w:r>
      <w:r>
        <w:rPr>
          <w:rFonts w:ascii="Times New Roman"/>
          <w:b w:val="false"/>
          <w:i w:val="false"/>
          <w:color w:val="000000"/>
          <w:sz w:val="28"/>
        </w:rPr>
        <w:t>
      4) аулау және көлік флотының болуы (бірлікпен);</w:t>
      </w:r>
      <w:r>
        <w:br/>
      </w:r>
      <w:r>
        <w:rPr>
          <w:rFonts w:ascii="Times New Roman"/>
          <w:b w:val="false"/>
          <w:i w:val="false"/>
          <w:color w:val="000000"/>
          <w:sz w:val="28"/>
        </w:rPr>
        <w:t>
</w:t>
      </w:r>
      <w:r>
        <w:rPr>
          <w:rFonts w:ascii="Times New Roman"/>
          <w:b w:val="false"/>
          <w:i w:val="false"/>
          <w:color w:val="000000"/>
          <w:sz w:val="28"/>
        </w:rPr>
        <w:t>
      5) аулау құралдарының, оның ішінде жылымның, тордың, қабадандардың, шаян аулағыштардың, омыртқасыздарды жинау құралдарының және Балық аулау қағидасына сәйкес келетін басқа да аулау құралдарының болуы;</w:t>
      </w:r>
      <w:r>
        <w:br/>
      </w:r>
      <w:r>
        <w:rPr>
          <w:rFonts w:ascii="Times New Roman"/>
          <w:b w:val="false"/>
          <w:i w:val="false"/>
          <w:color w:val="000000"/>
          <w:sz w:val="28"/>
        </w:rPr>
        <w:t>
</w:t>
      </w:r>
      <w:r>
        <w:rPr>
          <w:rFonts w:ascii="Times New Roman"/>
          <w:b w:val="false"/>
          <w:i w:val="false"/>
          <w:color w:val="000000"/>
          <w:sz w:val="28"/>
        </w:rPr>
        <w:t>
      6) бұдан бұрын бөлінген квотаның ағымдағы жылы нақты игерілуі (тоннамен);</w:t>
      </w:r>
      <w:r>
        <w:br/>
      </w:r>
      <w:r>
        <w:rPr>
          <w:rFonts w:ascii="Times New Roman"/>
          <w:b w:val="false"/>
          <w:i w:val="false"/>
          <w:color w:val="000000"/>
          <w:sz w:val="28"/>
        </w:rPr>
        <w:t>
</w:t>
      </w:r>
      <w:r>
        <w:rPr>
          <w:rFonts w:ascii="Times New Roman"/>
          <w:b w:val="false"/>
          <w:i w:val="false"/>
          <w:color w:val="000000"/>
          <w:sz w:val="28"/>
        </w:rPr>
        <w:t>
      7) балықшылардың саны (адам) көрсетіледі.</w:t>
      </w:r>
      <w:r>
        <w:br/>
      </w:r>
      <w:r>
        <w:rPr>
          <w:rFonts w:ascii="Times New Roman"/>
          <w:b w:val="false"/>
          <w:i w:val="false"/>
          <w:color w:val="000000"/>
          <w:sz w:val="28"/>
        </w:rPr>
        <w:t>
</w:t>
      </w:r>
      <w:r>
        <w:rPr>
          <w:rFonts w:ascii="Times New Roman"/>
          <w:b w:val="false"/>
          <w:i w:val="false"/>
          <w:color w:val="000000"/>
          <w:sz w:val="28"/>
        </w:rPr>
        <w:t>
      17. Өтінімде көрсетілген мәліметтерді растайтын мынадай құжаттар өтінімге қоса беріледі:</w:t>
      </w:r>
      <w:r>
        <w:br/>
      </w:r>
      <w:r>
        <w:rPr>
          <w:rFonts w:ascii="Times New Roman"/>
          <w:b w:val="false"/>
          <w:i w:val="false"/>
          <w:color w:val="000000"/>
          <w:sz w:val="28"/>
        </w:rPr>
        <w:t>
</w:t>
      </w:r>
      <w:r>
        <w:rPr>
          <w:rFonts w:ascii="Times New Roman"/>
          <w:b w:val="false"/>
          <w:i w:val="false"/>
          <w:color w:val="000000"/>
          <w:sz w:val="28"/>
        </w:rPr>
        <w:t>
      1) аулау құралдарының болуы және балықшылар саны туралы анықтама;</w:t>
      </w:r>
      <w:r>
        <w:br/>
      </w:r>
      <w:r>
        <w:rPr>
          <w:rFonts w:ascii="Times New Roman"/>
          <w:b w:val="false"/>
          <w:i w:val="false"/>
          <w:color w:val="000000"/>
          <w:sz w:val="28"/>
        </w:rPr>
        <w:t>
</w:t>
      </w:r>
      <w:r>
        <w:rPr>
          <w:rFonts w:ascii="Times New Roman"/>
          <w:b w:val="false"/>
          <w:i w:val="false"/>
          <w:color w:val="000000"/>
          <w:sz w:val="28"/>
        </w:rPr>
        <w:t>
      2) өтінім берілген күнінен бұрын екі ай ішінде алынған аумақтық көліктік бақылау органының аулау және көлік флотын тіркеу туралы анықтамасы;</w:t>
      </w:r>
      <w:r>
        <w:br/>
      </w:r>
      <w:r>
        <w:rPr>
          <w:rFonts w:ascii="Times New Roman"/>
          <w:b w:val="false"/>
          <w:i w:val="false"/>
          <w:color w:val="000000"/>
          <w:sz w:val="28"/>
        </w:rPr>
        <w:t>
</w:t>
      </w:r>
      <w:r>
        <w:rPr>
          <w:rFonts w:ascii="Times New Roman"/>
          <w:b w:val="false"/>
          <w:i w:val="false"/>
          <w:color w:val="000000"/>
          <w:sz w:val="28"/>
        </w:rPr>
        <w:t>
      3) Балық шаруашылығы комитетінің аумақтық бөлімшесінің ағымдағы жылы бөлінген квотаны игеру, ағымдағы жылы балық шаруашылығы саласындағы заңнаманы бұзу саны (болған жағдайда), ағымдағы жылы балық ресурстарының өсімін молайтуға жұмсалған қаржы қаражатының көлемі туралы анықтамасы (мың теңгемен).</w:t>
      </w:r>
      <w:r>
        <w:br/>
      </w:r>
      <w:r>
        <w:rPr>
          <w:rFonts w:ascii="Times New Roman"/>
          <w:b w:val="false"/>
          <w:i w:val="false"/>
          <w:color w:val="000000"/>
          <w:sz w:val="28"/>
        </w:rPr>
        <w:t>
</w:t>
      </w:r>
      <w:r>
        <w:rPr>
          <w:rFonts w:ascii="Times New Roman"/>
          <w:b w:val="false"/>
          <w:i w:val="false"/>
          <w:color w:val="000000"/>
          <w:sz w:val="28"/>
        </w:rPr>
        <w:t>
      18. Балық шаруашылығы комитетінің аумақтық бөлімшелері не жергілікті атқарушы органдар балық ресурстарын және басқа да су жануарларын алып қою квотасын Қазақстан Республикасының Үкіметі бекiткен жануарлар дүниесін алып қоюға арналған лимиттерге сәйкес кәсіпшілік учаскелеріне бөлінбеген су айдындарына бөледі.</w:t>
      </w:r>
      <w:r>
        <w:br/>
      </w:r>
      <w:r>
        <w:rPr>
          <w:rFonts w:ascii="Times New Roman"/>
          <w:b w:val="false"/>
          <w:i w:val="false"/>
          <w:color w:val="000000"/>
          <w:sz w:val="28"/>
        </w:rPr>
        <w:t>
</w:t>
      </w:r>
      <w:r>
        <w:rPr>
          <w:rFonts w:ascii="Times New Roman"/>
          <w:b w:val="false"/>
          <w:i w:val="false"/>
          <w:color w:val="000000"/>
          <w:sz w:val="28"/>
        </w:rPr>
        <w:t>
      19. Әр түрлі балық шаруашылығы субъектілеріне бекітіліп берілген екі және одан да көп балық шаруашылығы учаскелеріне бөлінген балық шаруашылығы су айдындарына квоталарды бөлу балық шаруашылығы субъектісін рейтингтік бағалау негізінде белгіленген лимиттің түрлік құрамына пайыздық қатынаста жүзеге асырылады.</w:t>
      </w:r>
      <w:r>
        <w:br/>
      </w:r>
      <w:r>
        <w:rPr>
          <w:rFonts w:ascii="Times New Roman"/>
          <w:b w:val="false"/>
          <w:i w:val="false"/>
          <w:color w:val="000000"/>
          <w:sz w:val="28"/>
        </w:rPr>
        <w:t>
</w:t>
      </w:r>
      <w:r>
        <w:rPr>
          <w:rFonts w:ascii="Times New Roman"/>
          <w:b w:val="false"/>
          <w:i w:val="false"/>
          <w:color w:val="000000"/>
          <w:sz w:val="28"/>
        </w:rPr>
        <w:t>
      Су айдынында ғылыми ұйымдардың ұсынымдары бойынша айқындалған балық өсірілетін аудандар (биотоптар) болған жағдайда, квотаны бөлу балық өсірілетін аудандарды (битоптарды) ескере отырып жүргізіледі.»;</w:t>
      </w:r>
      <w:r>
        <w:br/>
      </w:r>
      <w:r>
        <w:rPr>
          <w:rFonts w:ascii="Times New Roman"/>
          <w:b w:val="false"/>
          <w:i w:val="false"/>
          <w:color w:val="000000"/>
          <w:sz w:val="28"/>
        </w:rPr>
        <w:t>
</w:t>
      </w:r>
      <w:r>
        <w:rPr>
          <w:rFonts w:ascii="Times New Roman"/>
          <w:b w:val="false"/>
          <w:i w:val="false"/>
          <w:color w:val="000000"/>
          <w:sz w:val="28"/>
        </w:rPr>
        <w:t>
      «21. Балық ресурстарын және басқа да су жануарларын алып қоюға арналған квотаны алған балық шаруашылығы субъектілері ай сайын Балық шаруашылығы комитетінің аумақтық бөлімшесіне оның пайдаланылуы туралы есеп 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23-тармақта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және 4) тармақшалар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ең нашар көрсеткіші бар қатысушыға ең төменгі баға (минус 10 балл) қойылатын Рейтингтік бағалауды есептеу парағының 7-жолын қоспағанда, ең көп (ең үздік) көрсеткіші бар балық шаруашылығы субъектісіне тиісті тармақ бойынша 20 баллдық жүйемен ең жоғарғы баға қойылады;</w:t>
      </w:r>
      <w:r>
        <w:br/>
      </w:r>
      <w:r>
        <w:rPr>
          <w:rFonts w:ascii="Times New Roman"/>
          <w:b w:val="false"/>
          <w:i w:val="false"/>
          <w:color w:val="000000"/>
          <w:sz w:val="28"/>
        </w:rPr>
        <w:t>
</w:t>
      </w:r>
      <w:r>
        <w:rPr>
          <w:rFonts w:ascii="Times New Roman"/>
          <w:b w:val="false"/>
          <w:i w:val="false"/>
          <w:color w:val="000000"/>
          <w:sz w:val="28"/>
        </w:rPr>
        <w:t>
      4) балық шаруашылығы субъектісінің рейтингтік бағасы (бұдан әрі – Р)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белгіленген Рейтингтік бағалауды есептеу парағының (бұдан әрі – Есептеу парағы) 3-бағанының көрсеткішін (ең жоғарғы бағалау көрсеткіші) Есептеу парағының 5-бағанына (20 баллдық жүйедегі баға) көбейту және 100-ге бөлу жолымен айқындалады.»;</w:t>
      </w:r>
      <w:r>
        <w:br/>
      </w:r>
      <w:r>
        <w:rPr>
          <w:rFonts w:ascii="Times New Roman"/>
          <w:b w:val="false"/>
          <w:i w:val="false"/>
          <w:color w:val="000000"/>
          <w:sz w:val="28"/>
        </w:rPr>
        <w:t>
</w:t>
      </w:r>
      <w:r>
        <w:rPr>
          <w:rFonts w:ascii="Times New Roman"/>
          <w:b w:val="false"/>
          <w:i w:val="false"/>
          <w:color w:val="000000"/>
          <w:sz w:val="28"/>
        </w:rPr>
        <w:t>
      көрсетілген қаулының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4-қосымшалары</w:t>
      </w:r>
      <w:r>
        <w:rPr>
          <w:rFonts w:ascii="Times New Roman"/>
          <w:b w:val="false"/>
          <w:i w:val="false"/>
          <w:color w:val="000000"/>
          <w:sz w:val="28"/>
        </w:rPr>
        <w:t xml:space="preserve"> осы қаулының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1"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23 қыркүйектегі</w:t>
      </w:r>
      <w:r>
        <w:br/>
      </w:r>
      <w:r>
        <w:rPr>
          <w:rFonts w:ascii="Times New Roman"/>
          <w:b w:val="false"/>
          <w:i w:val="false"/>
          <w:color w:val="000000"/>
          <w:sz w:val="28"/>
        </w:rPr>
        <w:t xml:space="preserve">
№ 1088 қаулысына     </w:t>
      </w:r>
      <w:r>
        <w:br/>
      </w:r>
      <w:r>
        <w:rPr>
          <w:rFonts w:ascii="Times New Roman"/>
          <w:b w:val="false"/>
          <w:i w:val="false"/>
          <w:color w:val="000000"/>
          <w:sz w:val="28"/>
        </w:rPr>
        <w:t xml:space="preserve">
1-қосымша        </w:t>
      </w:r>
    </w:p>
    <w:bookmarkEnd w:id="2"/>
    <w:bookmarkStart w:name="z29" w:id="3"/>
    <w:p>
      <w:pPr>
        <w:spacing w:after="0"/>
        <w:ind w:left="0"/>
        <w:jc w:val="both"/>
      </w:pPr>
      <w:r>
        <w:rPr>
          <w:rFonts w:ascii="Times New Roman"/>
          <w:b w:val="false"/>
          <w:i w:val="false"/>
          <w:color w:val="000000"/>
          <w:sz w:val="28"/>
        </w:rPr>
        <w:t xml:space="preserve">
Жануарлар дүниесі       </w:t>
      </w:r>
      <w:r>
        <w:br/>
      </w:r>
      <w:r>
        <w:rPr>
          <w:rFonts w:ascii="Times New Roman"/>
          <w:b w:val="false"/>
          <w:i w:val="false"/>
          <w:color w:val="000000"/>
          <w:sz w:val="28"/>
        </w:rPr>
        <w:t>
объектілерін алып қоюға арналған</w:t>
      </w:r>
      <w:r>
        <w:br/>
      </w:r>
      <w:r>
        <w:rPr>
          <w:rFonts w:ascii="Times New Roman"/>
          <w:b w:val="false"/>
          <w:i w:val="false"/>
          <w:color w:val="000000"/>
          <w:sz w:val="28"/>
        </w:rPr>
        <w:t xml:space="preserve">
квоталарды бөлу қағидаларына  </w:t>
      </w:r>
      <w:r>
        <w:br/>
      </w:r>
      <w:r>
        <w:rPr>
          <w:rFonts w:ascii="Times New Roman"/>
          <w:b w:val="false"/>
          <w:i w:val="false"/>
          <w:color w:val="000000"/>
          <w:sz w:val="28"/>
        </w:rPr>
        <w:t xml:space="preserve">
2-қосымша           </w:t>
      </w:r>
    </w:p>
    <w:bookmarkEnd w:id="3"/>
    <w:bookmarkStart w:name="z30" w:id="4"/>
    <w:p>
      <w:pPr>
        <w:spacing w:after="0"/>
        <w:ind w:left="0"/>
        <w:jc w:val="left"/>
      </w:pPr>
      <w:r>
        <w:rPr>
          <w:rFonts w:ascii="Times New Roman"/>
          <w:b/>
          <w:i w:val="false"/>
          <w:color w:val="000000"/>
        </w:rPr>
        <w:t xml:space="preserve"> 
Қазақстан Республикасының балық шаруашылығы су айдындарында</w:t>
      </w:r>
      <w:r>
        <w:br/>
      </w:r>
      <w:r>
        <w:rPr>
          <w:rFonts w:ascii="Times New Roman"/>
          <w:b/>
          <w:i w:val="false"/>
          <w:color w:val="000000"/>
        </w:rPr>
        <w:t>
және (немесе) учаскелерінде жануарлар дүниесінің объектілерін</w:t>
      </w:r>
      <w:r>
        <w:br/>
      </w:r>
      <w:r>
        <w:rPr>
          <w:rFonts w:ascii="Times New Roman"/>
          <w:b/>
          <w:i w:val="false"/>
          <w:color w:val="000000"/>
        </w:rPr>
        <w:t>
алып қоюға өтінім</w:t>
      </w:r>
    </w:p>
    <w:bookmarkEnd w:id="4"/>
    <w:p>
      <w:pPr>
        <w:spacing w:after="0"/>
        <w:ind w:left="0"/>
        <w:jc w:val="both"/>
      </w:pPr>
      <w:r>
        <w:rPr>
          <w:rFonts w:ascii="Times New Roman"/>
          <w:b w:val="false"/>
          <w:i w:val="false"/>
          <w:color w:val="000000"/>
          <w:sz w:val="28"/>
        </w:rPr>
        <w:t>      1. Балық шаруашылығы субъектісінің атауы_________________</w:t>
      </w:r>
      <w:r>
        <w:br/>
      </w:r>
      <w:r>
        <w:rPr>
          <w:rFonts w:ascii="Times New Roman"/>
          <w:b w:val="false"/>
          <w:i w:val="false"/>
          <w:color w:val="000000"/>
          <w:sz w:val="28"/>
        </w:rPr>
        <w:t>
      2. Бекітіліп берілген балық шаруашылығы су айдынының және (немесе) учаскенің атауы _______________________________________</w:t>
      </w:r>
      <w:r>
        <w:br/>
      </w:r>
      <w:r>
        <w:rPr>
          <w:rFonts w:ascii="Times New Roman"/>
          <w:b w:val="false"/>
          <w:i w:val="false"/>
          <w:color w:val="000000"/>
          <w:sz w:val="28"/>
        </w:rPr>
        <w:t>
      _________аумақтық бөлімшесімен жасалған Балық шаруашылығын</w:t>
      </w:r>
      <w:r>
        <w:br/>
      </w:r>
      <w:r>
        <w:rPr>
          <w:rFonts w:ascii="Times New Roman"/>
          <w:b w:val="false"/>
          <w:i w:val="false"/>
          <w:color w:val="000000"/>
          <w:sz w:val="28"/>
        </w:rPr>
        <w:t>
      жүргізуге арналған______ жылғы «___» ________ № ____ шарт</w:t>
      </w:r>
      <w:r>
        <w:br/>
      </w:r>
      <w:r>
        <w:rPr>
          <w:rFonts w:ascii="Times New Roman"/>
          <w:b w:val="false"/>
          <w:i w:val="false"/>
          <w:color w:val="000000"/>
          <w:sz w:val="28"/>
        </w:rPr>
        <w:t>
      3. Ағымдағы жылы балық ресурстарының өсімін молайтуға жұмсалған қаржы қаражатының көлемі, (мың/теңгемен)_______________________</w:t>
      </w:r>
      <w:r>
        <w:br/>
      </w:r>
      <w:r>
        <w:rPr>
          <w:rFonts w:ascii="Times New Roman"/>
          <w:b w:val="false"/>
          <w:i w:val="false"/>
          <w:color w:val="000000"/>
          <w:sz w:val="28"/>
        </w:rPr>
        <w:t>
      4. Аулау және көлік флотының болуы, соның ішінде:</w:t>
      </w:r>
      <w:r>
        <w:br/>
      </w:r>
      <w:r>
        <w:rPr>
          <w:rFonts w:ascii="Times New Roman"/>
          <w:b w:val="false"/>
          <w:i w:val="false"/>
          <w:color w:val="000000"/>
          <w:sz w:val="28"/>
        </w:rPr>
        <w:t>
      1) қуаты 40 а/к және одан жоғары балық аулау кемелері (бірлік)</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2) моторлы қайықтар (бірлік)__________________________________</w:t>
      </w:r>
      <w:r>
        <w:br/>
      </w:r>
      <w:r>
        <w:rPr>
          <w:rFonts w:ascii="Times New Roman"/>
          <w:b w:val="false"/>
          <w:i w:val="false"/>
          <w:color w:val="000000"/>
          <w:sz w:val="28"/>
        </w:rPr>
        <w:t>
      3) көлік кемелері (бірлік) ___________________________________</w:t>
      </w:r>
      <w:r>
        <w:br/>
      </w:r>
      <w:r>
        <w:rPr>
          <w:rFonts w:ascii="Times New Roman"/>
          <w:b w:val="false"/>
          <w:i w:val="false"/>
          <w:color w:val="000000"/>
          <w:sz w:val="28"/>
        </w:rPr>
        <w:t>
      5. Балық аулау қағидаларына сәйкес келетін балық ресурстарын және басқа су жануарларын аулау құралдары:</w:t>
      </w:r>
      <w:r>
        <w:br/>
      </w:r>
      <w:r>
        <w:rPr>
          <w:rFonts w:ascii="Times New Roman"/>
          <w:b w:val="false"/>
          <w:i w:val="false"/>
          <w:color w:val="000000"/>
          <w:sz w:val="28"/>
        </w:rPr>
        <w:t>
      1) жылымдар (дана) ___________________________________________</w:t>
      </w:r>
      <w:r>
        <w:br/>
      </w:r>
      <w:r>
        <w:rPr>
          <w:rFonts w:ascii="Times New Roman"/>
          <w:b w:val="false"/>
          <w:i w:val="false"/>
          <w:color w:val="000000"/>
          <w:sz w:val="28"/>
        </w:rPr>
        <w:t>
      2) торлар, қабадандар (дана) _________________________________</w:t>
      </w:r>
      <w:r>
        <w:br/>
      </w:r>
      <w:r>
        <w:rPr>
          <w:rFonts w:ascii="Times New Roman"/>
          <w:b w:val="false"/>
          <w:i w:val="false"/>
          <w:color w:val="000000"/>
          <w:sz w:val="28"/>
        </w:rPr>
        <w:t>
      3) басқа да аулау құралдары (дана) ___________________________</w:t>
      </w:r>
      <w:r>
        <w:br/>
      </w:r>
      <w:r>
        <w:rPr>
          <w:rFonts w:ascii="Times New Roman"/>
          <w:b w:val="false"/>
          <w:i w:val="false"/>
          <w:color w:val="000000"/>
          <w:sz w:val="28"/>
        </w:rPr>
        <w:t>
      6. Ағымдағы жылы бөлінген квотаның нақты игерілуі (тн)____________</w:t>
      </w:r>
      <w:r>
        <w:br/>
      </w:r>
      <w:r>
        <w:rPr>
          <w:rFonts w:ascii="Times New Roman"/>
          <w:b w:val="false"/>
          <w:i w:val="false"/>
          <w:color w:val="000000"/>
          <w:sz w:val="28"/>
        </w:rPr>
        <w:t>
      7. Балықшылардың саны (адам) _________________________________</w:t>
      </w:r>
    </w:p>
    <w:p>
      <w:pPr>
        <w:spacing w:after="0"/>
        <w:ind w:left="0"/>
        <w:jc w:val="both"/>
      </w:pPr>
      <w:r>
        <w:rPr>
          <w:rFonts w:ascii="Times New Roman"/>
          <w:b w:val="false"/>
          <w:i w:val="false"/>
          <w:color w:val="000000"/>
          <w:sz w:val="28"/>
        </w:rPr>
        <w:t>      Берілген күні</w:t>
      </w:r>
      <w:r>
        <w:br/>
      </w:r>
      <w:r>
        <w:rPr>
          <w:rFonts w:ascii="Times New Roman"/>
          <w:b w:val="false"/>
          <w:i w:val="false"/>
          <w:color w:val="000000"/>
          <w:sz w:val="28"/>
        </w:rPr>
        <w:t>
      МО</w:t>
      </w:r>
    </w:p>
    <w:p>
      <w:pPr>
        <w:spacing w:after="0"/>
        <w:ind w:left="0"/>
        <w:jc w:val="both"/>
      </w:pPr>
      <w:r>
        <w:rPr>
          <w:rFonts w:ascii="Times New Roman"/>
          <w:b w:val="false"/>
          <w:i w:val="false"/>
          <w:color w:val="000000"/>
          <w:sz w:val="28"/>
        </w:rPr>
        <w:t>      Балық шаруашылығы субъектісі</w:t>
      </w:r>
      <w:r>
        <w:br/>
      </w:r>
      <w:r>
        <w:rPr>
          <w:rFonts w:ascii="Times New Roman"/>
          <w:b w:val="false"/>
          <w:i w:val="false"/>
          <w:color w:val="000000"/>
          <w:sz w:val="28"/>
        </w:rPr>
        <w:t>
      басшысының Т.А.Ә.___________________       Қолы_______________</w:t>
      </w:r>
    </w:p>
    <w:bookmarkStart w:name="z31"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23 қыркүйектегі</w:t>
      </w:r>
      <w:r>
        <w:br/>
      </w:r>
      <w:r>
        <w:rPr>
          <w:rFonts w:ascii="Times New Roman"/>
          <w:b w:val="false"/>
          <w:i w:val="false"/>
          <w:color w:val="000000"/>
          <w:sz w:val="28"/>
        </w:rPr>
        <w:t xml:space="preserve">
№ 1088 қаулысына    </w:t>
      </w:r>
      <w:r>
        <w:br/>
      </w:r>
      <w:r>
        <w:rPr>
          <w:rFonts w:ascii="Times New Roman"/>
          <w:b w:val="false"/>
          <w:i w:val="false"/>
          <w:color w:val="000000"/>
          <w:sz w:val="28"/>
        </w:rPr>
        <w:t xml:space="preserve">
2-қосымша       </w:t>
      </w:r>
    </w:p>
    <w:bookmarkEnd w:id="5"/>
    <w:bookmarkStart w:name="z32" w:id="6"/>
    <w:p>
      <w:pPr>
        <w:spacing w:after="0"/>
        <w:ind w:left="0"/>
        <w:jc w:val="both"/>
      </w:pPr>
      <w:r>
        <w:rPr>
          <w:rFonts w:ascii="Times New Roman"/>
          <w:b w:val="false"/>
          <w:i w:val="false"/>
          <w:color w:val="000000"/>
          <w:sz w:val="28"/>
        </w:rPr>
        <w:t xml:space="preserve">
Жануарлар дүниесі       </w:t>
      </w:r>
      <w:r>
        <w:br/>
      </w:r>
      <w:r>
        <w:rPr>
          <w:rFonts w:ascii="Times New Roman"/>
          <w:b w:val="false"/>
          <w:i w:val="false"/>
          <w:color w:val="000000"/>
          <w:sz w:val="28"/>
        </w:rPr>
        <w:t>
объектілерін алып қоюға арналған</w:t>
      </w:r>
      <w:r>
        <w:br/>
      </w:r>
      <w:r>
        <w:rPr>
          <w:rFonts w:ascii="Times New Roman"/>
          <w:b w:val="false"/>
          <w:i w:val="false"/>
          <w:color w:val="000000"/>
          <w:sz w:val="28"/>
        </w:rPr>
        <w:t xml:space="preserve">
квоталарды бөлу қағидаларына  </w:t>
      </w:r>
      <w:r>
        <w:br/>
      </w:r>
      <w:r>
        <w:rPr>
          <w:rFonts w:ascii="Times New Roman"/>
          <w:b w:val="false"/>
          <w:i w:val="false"/>
          <w:color w:val="000000"/>
          <w:sz w:val="28"/>
        </w:rPr>
        <w:t xml:space="preserve">
4-қосымша            </w:t>
      </w:r>
    </w:p>
    <w:bookmarkEnd w:id="6"/>
    <w:bookmarkStart w:name="z33" w:id="7"/>
    <w:p>
      <w:pPr>
        <w:spacing w:after="0"/>
        <w:ind w:left="0"/>
        <w:jc w:val="left"/>
      </w:pPr>
      <w:r>
        <w:rPr>
          <w:rFonts w:ascii="Times New Roman"/>
          <w:b/>
          <w:i w:val="false"/>
          <w:color w:val="000000"/>
        </w:rPr>
        <w:t xml:space="preserve"> 
Рейтингтік бағалауды есептеу парағы</w:t>
      </w:r>
    </w:p>
    <w:bookmarkEnd w:id="7"/>
    <w:p>
      <w:pPr>
        <w:spacing w:after="0"/>
        <w:ind w:left="0"/>
        <w:jc w:val="both"/>
      </w:pPr>
      <w:r>
        <w:rPr>
          <w:rFonts w:ascii="Times New Roman"/>
          <w:b w:val="false"/>
          <w:i w:val="false"/>
          <w:color w:val="000000"/>
          <w:sz w:val="28"/>
        </w:rPr>
        <w:t>Балық шаруашылығы субъектісі _____________________</w:t>
      </w:r>
      <w:r>
        <w:br/>
      </w:r>
      <w:r>
        <w:rPr>
          <w:rFonts w:ascii="Times New Roman"/>
          <w:b w:val="false"/>
          <w:i w:val="false"/>
          <w:color w:val="000000"/>
          <w:sz w:val="28"/>
        </w:rPr>
        <w:t>
Балық шаруашылығы су айдыны және (немесе) учаскесі_______________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7"/>
        <w:gridCol w:w="4004"/>
        <w:gridCol w:w="2069"/>
        <w:gridCol w:w="1868"/>
        <w:gridCol w:w="1888"/>
        <w:gridCol w:w="2494"/>
      </w:tblGrid>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жоғарғы бағалау көрсеткіші пайызбен</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Өтінімдерге сәйкес көрсеткіштер саны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баллдық жүйе бойынша бағалау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шаруашылығы субъектісінің рейтингтік коэффициенті</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жылы балық ресурстарының және басқа су жануарларының өсімін молайтуға жіберілген қаржы қаражатының көлемі (мың теңгемен)</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Аулау және көлік флотының болуы, бірлік, соның ішінде</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қуаты 40 а/к және одан жоғары балық аулау кемелері (бірлік)</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моторлы қайықтар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көлік кемелері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аулау және (немесе) су омыртқасыз жануарларын жинау құралдарының болуы, бірлік соның ішінде</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жылымдар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торлар мен қабадандар</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торлар, шаян аулағыштар, омыртқасыздарды жинау құралдары, дана (шаяндарды және басқа су омыртқасыздарын алып қою квотаны бөлу кезінде толтырылады)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жануарлар дүниесін қорғау, өсімін молайту және пайдалану саласындағы заңнамасының талаптарын бұзу саны (фактілері)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жылғы балық ресурстарын және басқа да су жануарларын аулауға бөлінген квоталардың игерілуі (тонна)</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Балықшылардың болуы (адам)</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 w:id="8"/>
    <w:p>
      <w:pPr>
        <w:spacing w:after="0"/>
        <w:ind w:left="0"/>
        <w:jc w:val="both"/>
      </w:pPr>
      <w:r>
        <w:rPr>
          <w:rFonts w:ascii="Times New Roman"/>
          <w:b w:val="false"/>
          <w:i w:val="false"/>
          <w:color w:val="000000"/>
          <w:sz w:val="28"/>
        </w:rPr>
        <w:t>
      Балық, шаян және су омыртқасыздарын алып қою квоталарын болу үшін рейтингтік бағалауды есептеу парағы бөлек толтырылады.</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