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6f5ef" w14:textId="986f5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тұрғын үй құрылысының 2011 - 2014 жылдарға арналған бағдарламасын бекіту туралы" Қазақстан Республикасы Үкіметінің 2011 жылғы 31 наурыздағы № 329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13 қыркүйектегі № 1049 Қаулысы. Күші жойылды - Қазақстан Республикасы Үкіметінің 2012 жылғы 21 маусымдағы № 821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ҚР Үкіметінің 2012.06.21 </w:t>
      </w:r>
      <w:r>
        <w:rPr>
          <w:rFonts w:ascii="Times New Roman"/>
          <w:b w:val="false"/>
          <w:i w:val="false"/>
          <w:color w:val="000000"/>
          <w:sz w:val="28"/>
        </w:rPr>
        <w:t>№ 821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(2012.07.01 бастап қолданысқа енгізіледі) Қаулысымен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Республикасындағы тұрғын үй құрылысының 2011 - 2014 жылдарға арналған бағдарламасын бекіту туралы» Қазақстан Республикасы Үкіметінің 2011 жылғы 31 наурыздағы № 329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Республикасындағы тұрғын үй құрылысының 2011 - 2014 жылдарға арналған </w:t>
      </w:r>
      <w:r>
        <w:rPr>
          <w:rFonts w:ascii="Times New Roman"/>
          <w:b w:val="false"/>
          <w:i w:val="false"/>
          <w:color w:val="000000"/>
          <w:sz w:val="28"/>
        </w:rPr>
        <w:t>бағдарламасында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«Бағдарламаның мақсаты, міндеттері, нысаналы индикаторлары және іске асыру нәтижелерінің көрсеткіштері» деген </w:t>
      </w:r>
      <w:r>
        <w:rPr>
          <w:rFonts w:ascii="Times New Roman"/>
          <w:b w:val="false"/>
          <w:i w:val="false"/>
          <w:color w:val="000000"/>
          <w:sz w:val="28"/>
        </w:rPr>
        <w:t>4-бөлімде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«Бағдарламаның нысаналы индикаторлары және іске асыру нәтижелерінің көрсеткіштері» деген </w:t>
      </w:r>
      <w:r>
        <w:rPr>
          <w:rFonts w:ascii="Times New Roman"/>
          <w:b w:val="false"/>
          <w:i w:val="false"/>
          <w:color w:val="000000"/>
          <w:sz w:val="28"/>
        </w:rPr>
        <w:t>4.3-кіші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3"/>
        <w:gridCol w:w="1993"/>
        <w:gridCol w:w="1693"/>
        <w:gridCol w:w="1593"/>
        <w:gridCol w:w="1493"/>
        <w:gridCol w:w="1413"/>
        <w:gridCol w:w="1073"/>
      </w:tblGrid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құрылыс жинақтары жүйесі арқылы кредиттік тұрғын үй салу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шаршы метр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ҚТКШІА, ЖАО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299,6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307,2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 берілетін (коммуналдық) тұрғын үй салу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шаршы метр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ҚТКШІА, ЖАО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152,6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135,3</w:t>
            </w:r>
          </w:p>
        </w:tc>
      </w:tr>
      <w:tr>
        <w:trPr>
          <w:trHeight w:val="3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құрылысы салынатын аудандарда инженерлік коммуникациялық инфрақұрылым салу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ҚТКШІА, ЖАО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1017,2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2034,4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1525,8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1525,8</w:t>
            </w:r>
          </w:p>
        </w:tc>
      </w:tr>
    </w:tbl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деген жолдар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93"/>
        <w:gridCol w:w="1973"/>
        <w:gridCol w:w="1653"/>
        <w:gridCol w:w="1553"/>
        <w:gridCol w:w="1493"/>
        <w:gridCol w:w="1333"/>
        <w:gridCol w:w="1313"/>
      </w:tblGrid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құрылыс жинақтары жүйесі арқылы кредиттік тұрғын үй салу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шаршы метр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ҚТКШІА, ЖАО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45,7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312,5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105,1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Жалға берілетін (коммуналдық) тұрғын үй салу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шаршы метр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ҚТКШІА, ЖАО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133,4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134,8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135,3</w:t>
            </w:r>
          </w:p>
        </w:tc>
      </w:tr>
      <w:tr>
        <w:trPr>
          <w:trHeight w:val="30" w:hRule="atLeast"/>
        </w:trPr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құрылысы салынатын аудандарда инженерлік-коммуникациялық инфрақұрылым салу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км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ҚТКШІА, ЖАО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1017,2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«Бағдарламаны іске асыру» деген </w:t>
      </w:r>
      <w:r>
        <w:rPr>
          <w:rFonts w:ascii="Times New Roman"/>
          <w:b w:val="false"/>
          <w:i w:val="false"/>
          <w:color w:val="000000"/>
          <w:sz w:val="28"/>
        </w:rPr>
        <w:t>5-бөлім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он бірінші және он екінші бөліктермен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«Жалға берілетін (коммуналдық) тұрғын үй және инженерлік инфрақұрылым салған кезде жергілікті атқарушы органдар әлеуметтік-кәсіпкерлік корпорацияларын (бұдан әрі - ӘКК) пайдалана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Тұрғын үй құрылысы саласында жергілікті атқарушы органдар тұрғын үй құрылыс жинақтары жүйесі арқылы құрылыс салу үшін ӘКК-ке кредит беруге республикалық бюджеттен бөлінген кредиттерді пайдалану мүмкін.»;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«Жергілікті атқарушы органдардың және тұрғын үй құрылыс жинақтары жүйесінің қатысуымен тұрғын үй салу және сату» деген </w:t>
      </w:r>
      <w:r>
        <w:rPr>
          <w:rFonts w:ascii="Times New Roman"/>
          <w:b w:val="false"/>
          <w:i w:val="false"/>
          <w:color w:val="000000"/>
          <w:sz w:val="28"/>
        </w:rPr>
        <w:t>5.1-кіші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тармақша мынадай мазмұндағы екінші сөйлеммен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«Жоба әлеуметтік-кәсіпкерлік корпорациялар арқылы іске асырылған жағдайда ЖАО тұрғын үй салуды жүзеге асыру үшін ӘКК-ке бюджеттік кредит бөледі.»;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тармақшаның үшінші абзацы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«ҚТҚЖБ қарыздар сомасын және/немесе сатып алушылар пулына қатысушылардың жинақтарын ЖАО-ның немесе ӘКК-нің сатып алынатын пәтерлердің төлем шотына аударуды жүзеге асырады;»;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екінші сөйлеммен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«Жоба әлеуметтік-кәсіпкерлік корпорация арқылы іске асырылған жағдайда ӘКК жасалған кредиттік шарттың шеңберінде белгіленген сыйақы ставкасын ескере отырып, ЖАО-ға кредиттің сомасын қайтарады.»;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он төртінші абзацтағы «Астана мен Ақтау» деген сездер «Астана, Атырау, Өскемен және Ақтау»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«Екінші деңгейдегі банктерді қорландыру» деген </w:t>
      </w:r>
      <w:r>
        <w:rPr>
          <w:rFonts w:ascii="Times New Roman"/>
          <w:b w:val="false"/>
          <w:i w:val="false"/>
          <w:color w:val="000000"/>
          <w:sz w:val="28"/>
        </w:rPr>
        <w:t>5.2-кіші 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төртінші және бесінші бөліктермен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«Жоғары сейсмикалық аудандар үшін тұрғын үйдің бір шаршы метрін салу құнына: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 балл - 1,27;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 балл - 1,22;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 балл - 1,16;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 балл - 1,1 түзету коэффициенттері рұқсат етіледі.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Тұрғын үй құрылысы ауданының сейсмикалығы «Сейсмикалық аудандардағы құрылыс» 2.03-30-2006 ҚР ҚНжЕ сәйкес анықталады.»;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алтыншы бөлік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«Объектіні салу жөніндегі жоба ведомствоаралық комиссияның шешімімен мақұлдануға тиіс. Тұрғын үй жайлылық деңгейі бойынша 2 және 3 сыныпты болуға тиіс.»;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«Бағдарламаны іске асырудан күтілетін нәтиже» деген </w:t>
      </w:r>
      <w:r>
        <w:rPr>
          <w:rFonts w:ascii="Times New Roman"/>
          <w:b w:val="false"/>
          <w:i w:val="false"/>
          <w:color w:val="000000"/>
          <w:sz w:val="28"/>
        </w:rPr>
        <w:t>7-бөлімде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үшінші және төртінші абзацтар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«2011 - 2014 жылдары тұрғын үй құрылысы жинақтары жүйесі арқылы кредиттік қаражат есебінен 776,5 мың шаршы метр, оның ішінде 2011 жылы - 45,7 мың шаршы метр, 2012 жылы - 313,0 мың шаршы метр, 2013 жылы - 312,5 мың шаршы метр, 2014 жылы - 105,1 шаршы метр тұрғын үй салынатын болады;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2011 - 2014 жылдары республикалық, бюджеттен бөлінген нысаналы трансферттер есебінен 539,5 мың шаршы метр, оның ішінде 2011 жылы - 133,4 мың шаршы метр, 2012 жылы - 136,0 мың шаршы метр, 2013 жылы - 134,8 мың шаршы метр, 2014 жылы - 135,3 мың шаршы метр жалға берілетін (коммуналдық) тұрғын үй салынатын болады;».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