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5be1" w14:textId="0845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13 қыркүйектегі № 1043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7, 73-құжат)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«Самұрық-Қазына» ұлттық әл-ауқат қоры» акционерлік қоғамын (бұдан әрі – Қор) қоспағанда, ұлттық басқарушы холдингтерге, ұлттық холдингтерге және акцияларының бақылау пакеті мемлекетке тиесілі ұлттық компанияларға дауыс беретін акцияларының (қатысу үлестерінің) елу пайыздан астамы өздеріне меншік немесе сенімгерлік басқару құқығында тиесілі заңды тұлғаларға қатысты осы қаулының 1-тармағында көрсетілген шараларға ұқсас шаралар қабылдау ұсынылсын.»;</w:t>
      </w:r>
      <w:r>
        <w:br/>
      </w:r>
      <w:r>
        <w:rPr>
          <w:rFonts w:ascii="Times New Roman"/>
          <w:b w:val="false"/>
          <w:i w:val="false"/>
          <w:color w:val="000000"/>
          <w:sz w:val="28"/>
        </w:rPr>
        <w:t>
</w:t>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Қорға осы қаулының 1-тармағында көрсетілген әкімшілік шығыстардың лимиттерін Қор үшін Қор директорлар кеңесінің шешімімен, дауыс беретін акцияларының (қатысу үлестерінің) елу пайыздан астамы меншік немесе сенімгерлік басқару құқығында Қорға тиесілі заңды тұлғалар үшін Қор басқармасының шешімімен белгілеу жөнінде белгіленген тәртіппен шаралар қабылдау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