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cc91" w14:textId="a8ec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Сомалиге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2011 жылғы 26 тамыздағы № 967 Қаулысы</w:t>
      </w:r>
    </w:p>
    <w:p>
      <w:pPr>
        <w:spacing w:after="0"/>
        <w:ind w:left="0"/>
        <w:jc w:val="both"/>
      </w:pPr>
      <w:bookmarkStart w:name="z1" w:id="0"/>
      <w:r>
        <w:rPr>
          <w:rFonts w:ascii="Times New Roman"/>
          <w:b w:val="false"/>
          <w:i w:val="false"/>
          <w:color w:val="000000"/>
          <w:sz w:val="28"/>
        </w:rPr>
        <w:t xml:space="preserve">
      Сомалиде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Сомалиге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2011 жылға арналған республикалық бюджетте көзделген Қазақстан Республикасы Үкіметінің төтенше резервінен 500 000 (бес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 Account name: OIC Assistance Fund, Bank name: SAMBA Financial Group Bank, Jeddah, Account no: 0005600758, SWIFT code: SAMBSARI, IBAN no: SA 294 0000 0000 0000 5600758, Currency: US dollar, Bank address: Main Branch Al-Andalous street, Jeddah, Kingdom of Saudi Arabia.</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