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b1de" w14:textId="5d8b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25 тамыздағы № 959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көрсетілген қаулыға </w:t>
      </w:r>
      <w:r>
        <w:rPr>
          <w:rFonts w:ascii="Times New Roman"/>
          <w:b w:val="false"/>
          <w:i w:val="false"/>
          <w:color w:val="000000"/>
          <w:sz w:val="28"/>
        </w:rPr>
        <w:t>25-қосымша</w:t>
      </w:r>
      <w:r>
        <w:rPr>
          <w:rFonts w:ascii="Times New Roman"/>
          <w:b w:val="false"/>
          <w:i w:val="false"/>
          <w:color w:val="000000"/>
          <w:sz w:val="28"/>
        </w:rPr>
        <w:t xml:space="preserve"> мынадай мазмұндағы реттік нөмірлері 15-1, 15-2 және 26-жолдармен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493"/>
        <w:gridCol w:w="2132"/>
        <w:gridCol w:w="1666"/>
        <w:gridCol w:w="2239"/>
        <w:gridCol w:w="2603"/>
        <w:gridCol w:w="844"/>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денсаулық сақтау саласының моделін құру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қаржыландырудың нақты моделін таңдап және енгізу жөніндегі ұсыныстарды әзірлеп, елдің денсаулық сақтау саласының болашақ моделін таңдау бойынша толық ұсыныстарды әзірлеу жөніндегі қызметтерді ұсыну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ұлттық талдау орталығы» АҚ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 мемлекеттік саясатты қалыптастыру» бағдарламасы 101 «Денсаулық сақтау жүйесінде жетілдіру саласындағы зерттеулер» кіші бағдарламасы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медициналық ұйымдарын рейтингтік бағалау және халықаралық сарапшыларды тарта отырып пациенттердің хабардар болуын арттыру, денсаулық сақтау саласындағы бәсекелестік ортаны, транспаренттілік қағидаларын және медициналық ұйымды еркін таңдауды дамыту мақсатында пилоттық рейтингтік бағалауды жүргізу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рейтингтік бағасын әзірлеу және нәтижелерді талдаумен медициналық ұйымдарды пилоттық бағалау бойынша қызметтерді ұсыну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ұлттық талдау орталығы» АҚ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 мемлекеттік саясатты қалыптастыру» бағдарламасы 101 «Денсаулық сақтау жүйесінде жетілдіру саласындағы зерттеулер» кіші бағдарламасы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басқару жүйесін одан әрі жетілдіру бойынша негізгі бағыттарды, нақты және айқын шараларды қалыптастыру жөнінде ұсыныстар әзірлеу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ұлттық талдау орталығы» АҚ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w:t>
            </w:r>
          </w:p>
        </w:tc>
      </w:tr>
    </w:tbl>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қаулыға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