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338f" w14:textId="d4c3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«Ауыз сумен жабдықтаудың баламасыз көзі болып табылатын сумен жабдықтаудың ерекше маңызды топтық және оқшау жүйелерінен ауыз су беру жөніндегі қызметтердің құнын субсидиялау ережесін бекіту туралы» Қазақстан Республикасы Үкіметінің 2006 жылғы 5 сәуірдегі № 248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23 тамыздағы № 943 Қаулысы. Күші жойылды - Қазақстан Республикасы Үкіметінің 2015 жылғы 23 желтоқсандағы № 1034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«Ауыз сумен жабдықтаудың баламасыз көзі болып табылатын сумен жабдықтаудың ерекше маңызды топтық және оқшау жүйелерінен ауыз су беру жөніндегі қызметтердің құнын субсидиялау ережесін бекіту туралы» Қазақстан Республикасы Үкіметінің 2006 жылғы 5 сәуірдегі № 248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12, 113-құжат)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Ауыз сумен жабдықтаудың баламасыз көзі болып табылатын сумен жабдықтаудың ерекше маңызды топтық және оқшау жүйелерінен ауыз су беру жөніндегі қызметтердің құнын субсидиялау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«су пайдаланушы –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Субсидиялар су пайдаланушыларға ауыз су беру жөнiндегi сумен жабдықтаудың ерекше маңызды топтық және оқшау жүйелерiне қызмет көрсететiн су берушiлерге шығындарын толығымен немесе iшiнара өтеуге (қызметтердiң құнын арзандатуға) арналады.»;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Ауыз сумен жабдықтаудың баламасыз көзі болып табылатын сумен жабдықтаудың топтық су және оқшау жүйелері бөлінісінде су берушілер үшін берілген ауыз судың 1 (бір) текше метріне бөлінетін, Республикалық бюджет комиссиясы мақұлдаған, тиісті қаржы жылдарына арналған субсидиялар мөлшерін Ауылшармині табиғи монополиялар және реттелетін нарықтар салаларындағы басшылықты жүзеге асыратын уәкілетті мемлекеттік орган бекіткен ауыз су беру жөнінде көрсетілетін қызметтерге арналған тарифтің айырмасы ретінде:</w:t>
      </w:r>
      <w:r>
        <w:br/>
      </w:r>
      <w:r>
        <w:rPr>
          <w:rFonts w:ascii="Times New Roman"/>
          <w:b w:val="false"/>
          <w:i w:val="false"/>
          <w:color w:val="000000"/>
          <w:sz w:val="28"/>
        </w:rPr>
        <w:t>
      1) үйлері немесе пәтерлері ішкі сумен жабдықталған, жеке су өлшеуіш құралдарымен жарақтандырылған су пайдаланушыларға берілген 1 (бір) текше метр ауыз суға 30 (отыз) теңгені;</w:t>
      </w:r>
      <w:r>
        <w:br/>
      </w:r>
      <w:r>
        <w:rPr>
          <w:rFonts w:ascii="Times New Roman"/>
          <w:b w:val="false"/>
          <w:i w:val="false"/>
          <w:color w:val="000000"/>
          <w:sz w:val="28"/>
        </w:rPr>
        <w:t>
      2) теңгерімдік тиесілілігі шегінде орналасқан және бірыңғай су өлшеуіш құралдарымен жарақтандырылған сумен жабдықтау желілерін пайдаланатын су пайдаланушыларға берілген 1 (бір) текше метр ауыз суға 40 (қырық) теңгені;</w:t>
      </w:r>
      <w:r>
        <w:br/>
      </w:r>
      <w:r>
        <w:rPr>
          <w:rFonts w:ascii="Times New Roman"/>
          <w:b w:val="false"/>
          <w:i w:val="false"/>
          <w:color w:val="000000"/>
          <w:sz w:val="28"/>
        </w:rPr>
        <w:t>
      3) бұдан әрі тазалауды және оны ауыз су су тұтыну жағдайына дейін жеткізуді қажет ететін, ауыз сумен жабдықтаудың баламасыз көзі болып табылатын сумен жабдықтаудың ерекше топтық және оқшау жүйелерінен берілген 1 (бір) текше метр суға 0 (нөл) теңгені шегергенде белгіленген лимиттің шегінде кепілдік берілген сапада ауыз су беру жөнінде көрсетілген қызметтер үшін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облыстық (республикалық маңызы бар қаланың, астананың) ауыл шаруашылығы басқармасына су қорын пайдалану және қорғау, сумен жабдықтау, су бұру саласындағы уәкiлеттi органның аумақтық органымен және аудандық (облыстық маңызы бар қалалардың) ауыл шаруашылығы бөлiмдерiмен келiсiлген субсидиялар ескерiле отырып, берiлетiн ауыз су көлемiн, ұсынылған қызметтерге ақыны және ауыз су беру жөнiндегi қызметтерге табиғи монополиялар және реттелетін нарықтар салаларындағы басшылықты жүзеге асыратын уәкілетті орган бекiткен тарифтi көрсете отырып, тариф бойынша ауыз су беруге арналған шарт жасалатын су пайдаланушылардың тiзбесiн (бұдан әрi – су пайдаланушылардың тiзбесi) ұсынады.»;</w:t>
      </w:r>
      <w:r>
        <w:br/>
      </w:r>
      <w:r>
        <w:rPr>
          <w:rFonts w:ascii="Times New Roman"/>
          <w:b w:val="false"/>
          <w:i w:val="false"/>
          <w:color w:val="000000"/>
          <w:sz w:val="28"/>
        </w:rPr>
        <w:t>
      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 ережесiне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тамыздағы</w:t>
      </w:r>
      <w:r>
        <w:br/>
      </w:r>
      <w:r>
        <w:rPr>
          <w:rFonts w:ascii="Times New Roman"/>
          <w:b w:val="false"/>
          <w:i w:val="false"/>
          <w:color w:val="000000"/>
          <w:sz w:val="28"/>
        </w:rPr>
        <w:t xml:space="preserve">
№ 943 қаулысына    </w:t>
      </w:r>
      <w:r>
        <w:br/>
      </w:r>
      <w:r>
        <w:rPr>
          <w:rFonts w:ascii="Times New Roman"/>
          <w:b w:val="false"/>
          <w:i w:val="false"/>
          <w:color w:val="000000"/>
          <w:sz w:val="28"/>
        </w:rPr>
        <w:t xml:space="preserve">
қосымша        </w:t>
      </w:r>
    </w:p>
    <w:bookmarkEnd w:id="2"/>
    <w:bookmarkStart w:name="z5" w:id="3"/>
    <w:p>
      <w:pPr>
        <w:spacing w:after="0"/>
        <w:ind w:left="0"/>
        <w:jc w:val="both"/>
      </w:pPr>
      <w:r>
        <w:rPr>
          <w:rFonts w:ascii="Times New Roman"/>
          <w:b w:val="false"/>
          <w:i w:val="false"/>
          <w:color w:val="000000"/>
          <w:sz w:val="28"/>
        </w:rPr>
        <w:t xml:space="preserve">
Ауыз сумен жабдықтаудың баламасыз көзi </w:t>
      </w:r>
      <w:r>
        <w:br/>
      </w:r>
      <w:r>
        <w:rPr>
          <w:rFonts w:ascii="Times New Roman"/>
          <w:b w:val="false"/>
          <w:i w:val="false"/>
          <w:color w:val="000000"/>
          <w:sz w:val="28"/>
        </w:rPr>
        <w:t xml:space="preserve">
болып табылатын сумен жабдықтаудың   </w:t>
      </w:r>
      <w:r>
        <w:br/>
      </w:r>
      <w:r>
        <w:rPr>
          <w:rFonts w:ascii="Times New Roman"/>
          <w:b w:val="false"/>
          <w:i w:val="false"/>
          <w:color w:val="000000"/>
          <w:sz w:val="28"/>
        </w:rPr>
        <w:t xml:space="preserve">
ерекше маңызды топтық жүйелерiнен ауыз </w:t>
      </w:r>
      <w:r>
        <w:br/>
      </w:r>
      <w:r>
        <w:rPr>
          <w:rFonts w:ascii="Times New Roman"/>
          <w:b w:val="false"/>
          <w:i w:val="false"/>
          <w:color w:val="000000"/>
          <w:sz w:val="28"/>
        </w:rPr>
        <w:t xml:space="preserve">
су беру жөнiндегi қызметтердiң құнын  </w:t>
      </w:r>
      <w:r>
        <w:br/>
      </w:r>
      <w:r>
        <w:rPr>
          <w:rFonts w:ascii="Times New Roman"/>
          <w:b w:val="false"/>
          <w:i w:val="false"/>
          <w:color w:val="000000"/>
          <w:sz w:val="28"/>
        </w:rPr>
        <w:t xml:space="preserve">
субсидиялау ережесiне        </w:t>
      </w:r>
      <w:r>
        <w:br/>
      </w:r>
      <w:r>
        <w:rPr>
          <w:rFonts w:ascii="Times New Roman"/>
          <w:b w:val="false"/>
          <w:i w:val="false"/>
          <w:color w:val="000000"/>
          <w:sz w:val="28"/>
        </w:rPr>
        <w:t xml:space="preserve">
1-қосымша                </w:t>
      </w:r>
    </w:p>
    <w:bookmarkEnd w:id="3"/>
    <w:bookmarkStart w:name="z6" w:id="4"/>
    <w:p>
      <w:pPr>
        <w:spacing w:after="0"/>
        <w:ind w:left="0"/>
        <w:jc w:val="both"/>
      </w:pPr>
      <w:r>
        <w:rPr>
          <w:rFonts w:ascii="Times New Roman"/>
          <w:b w:val="false"/>
          <w:i w:val="false"/>
          <w:color w:val="000000"/>
          <w:sz w:val="28"/>
        </w:rPr>
        <w:t xml:space="preserve">
«БЕКIТЕМIН»             </w:t>
      </w:r>
      <w:r>
        <w:br/>
      </w:r>
      <w:r>
        <w:rPr>
          <w:rFonts w:ascii="Times New Roman"/>
          <w:b w:val="false"/>
          <w:i w:val="false"/>
          <w:color w:val="000000"/>
          <w:sz w:val="28"/>
        </w:rPr>
        <w:t xml:space="preserve">
Облыстық (республикалық маңызы бар </w:t>
      </w:r>
      <w:r>
        <w:br/>
      </w:r>
      <w:r>
        <w:rPr>
          <w:rFonts w:ascii="Times New Roman"/>
          <w:b w:val="false"/>
          <w:i w:val="false"/>
          <w:color w:val="000000"/>
          <w:sz w:val="28"/>
        </w:rPr>
        <w:t>
қаланың, астананың) ауыл шаруашылығы</w:t>
      </w:r>
      <w:r>
        <w:br/>
      </w:r>
      <w:r>
        <w:rPr>
          <w:rFonts w:ascii="Times New Roman"/>
          <w:b w:val="false"/>
          <w:i w:val="false"/>
          <w:color w:val="000000"/>
          <w:sz w:val="28"/>
        </w:rPr>
        <w:t xml:space="preserve">
басқармасы____________________   </w:t>
      </w:r>
      <w:r>
        <w:br/>
      </w:r>
      <w:r>
        <w:rPr>
          <w:rFonts w:ascii="Times New Roman"/>
          <w:b w:val="false"/>
          <w:i w:val="false"/>
          <w:color w:val="000000"/>
          <w:sz w:val="28"/>
        </w:rPr>
        <w:t xml:space="preserve">
"____"_____________20__ж.     </w:t>
      </w:r>
    </w:p>
    <w:bookmarkEnd w:id="4"/>
    <w:bookmarkStart w:name="z7" w:id="5"/>
    <w:p>
      <w:pPr>
        <w:spacing w:after="0"/>
        <w:ind w:left="0"/>
        <w:jc w:val="left"/>
      </w:pPr>
      <w:r>
        <w:rPr>
          <w:rFonts w:ascii="Times New Roman"/>
          <w:b/>
          <w:i w:val="false"/>
          <w:color w:val="000000"/>
        </w:rPr>
        <w:t xml:space="preserve"> 
Су пайдаланушылар бөлiнiсiнде ауыз су беру жөнiндегi нақты көрсетiлген қызметтердiң жиынтық тiзiлiмi___________________20__ж.</w:t>
      </w:r>
      <w:r>
        <w:br/>
      </w:r>
      <w:r>
        <w:rPr>
          <w:rFonts w:ascii="Times New Roman"/>
          <w:b/>
          <w:i w:val="false"/>
          <w:color w:val="000000"/>
        </w:rPr>
        <w:t>
                                    (су берушiнiң атауы) (ай)</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1831"/>
        <w:gridCol w:w="1695"/>
        <w:gridCol w:w="1036"/>
        <w:gridCol w:w="900"/>
        <w:gridCol w:w="1224"/>
        <w:gridCol w:w="673"/>
        <w:gridCol w:w="1082"/>
        <w:gridCol w:w="560"/>
        <w:gridCol w:w="1060"/>
        <w:gridCol w:w="1060"/>
        <w:gridCol w:w="1651"/>
      </w:tblGrid>
      <w:tr>
        <w:trPr>
          <w:trHeight w:val="6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пайдаланушылардың атауы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беру лимитi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су, мың текше метр</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Бекiтiлген тариф 1000 текше метр үшiн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қызметтердiң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мөлшерi (тарифтiк сметаларда ескерiлген шығындардың %-ы) теңге</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берi субсидиялар төлендi, теңге</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тиiс, теңге</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берi</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есептi айда</w:t>
            </w: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берi</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есептi айда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берi</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есептi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Су берушi</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Ескертпе: 2-бағанда су пайдаланушылар облыстық (республикалық маңызы бар қаланың, астананың) ауыл шаруашылығы басқармасы бекiткен су пайдаланушылар тiзбесiндегiдей ретпен келтiрiледi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