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ddeb" w14:textId="cd4d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әуелсіздігінің 20 жылдығы жылын өткізу жөніндегі іс-шаралар жоспарын бекіту туралы" Қазақстан Республикасы Үкіметінің 2011 жылғы 25 ақпандағы № 18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шілдедегі № 8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Тәуелсіздігінің 20 жылдығы жылын өткізу жөніндегі іс-шаралар жоспарын бекіту туралы» Қазақстан Республикасы Үкіметінің 2011 жылғы 25 ақпандағы № 18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Тәуелсіздігінің 20 жылдығы жылын өткіз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дың 5-бағаны мынадай редакцияда жазылсын: «шілд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2-жолдың 5-бағаны мынадай редакцияда жазылсын: «шіл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