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bc32" w14:textId="ea5b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ережесі мен мөлшерін бекіту туралы" Қазақстан Республикасы Үкіметінің 2009 жылғы 14 наурыздағы № 317 қаулысына өзгерістер мен толықтырулар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маусымдағы № 719 Қаулысы. Күші жойылды - Қазақстан Республикасы Үкіметінің 2023 жылғы 1 қыркүйектегі № 759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ережесі мен мөлшерін бекіту туралы" Қазақстан Республикасы Үкіметінің 2009 жылғы 14 наурыздағы № 317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ережесі мен </w:t>
      </w:r>
      <w:r>
        <w:rPr>
          <w:rFonts w:ascii="Times New Roman"/>
          <w:b w:val="false"/>
          <w:i w:val="false"/>
          <w:color w:val="000000"/>
          <w:sz w:val="28"/>
        </w:rPr>
        <w:t>мөлшерінде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5)тармақшасы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"5) 086 /у нысандағы медициналық анықтама;";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Конкурстың екінші кезеңінің қорытындылары бойынша әр пәннен ең көп ықтимал балдың отыздан жоғары пайызын жинаған үміткерлердің материалдары уәкілетті орган белгілеген тәртіппен комиссияның қарауына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Грант иегері мектептің ішкі тәртібін бұзғаны, әкімшілік құқық бұзушылық жасағаны, қылмыстық жазаланатын қылмыс жасағаны, оқу жылын бейінді және бейінді емес пәндердің бірінен "қанағаттанарлықсыз", оқу жылын бейінді пәндердің бірінен "қанағаттанарлықпен", оқу жылын бейінді емес екі пәннен "қанағаттанарлықпен" аяқтағаны, оқудан 10 күннен артық себепсіз қалғаны үшін, басқа мектепке ауысуды қоспағанда, басқа оқу орнына ауысқан жағдайда гранттан айырылады. Білім алушыны оқудан шығару Педагогикалық кеңестің шешімі негізінде жүзеге асырылады;";</w:t>
      </w:r>
    </w:p>
    <w:bookmarkStart w:name="z7" w:id="4"/>
    <w:p>
      <w:pPr>
        <w:spacing w:after="0"/>
        <w:ind w:left="0"/>
        <w:jc w:val="both"/>
      </w:pPr>
      <w:r>
        <w:rPr>
          <w:rFonts w:ascii="Times New Roman"/>
          <w:b w:val="false"/>
          <w:i w:val="false"/>
          <w:color w:val="000000"/>
          <w:sz w:val="28"/>
        </w:rPr>
        <w:t>
      мынадай мазмұндағы 15-1, 15-2-тармақтармен толықтырылсын:</w:t>
      </w:r>
    </w:p>
    <w:bookmarkEnd w:id="4"/>
    <w:p>
      <w:pPr>
        <w:spacing w:after="0"/>
        <w:ind w:left="0"/>
        <w:jc w:val="both"/>
      </w:pPr>
      <w:r>
        <w:rPr>
          <w:rFonts w:ascii="Times New Roman"/>
          <w:b w:val="false"/>
          <w:i w:val="false"/>
          <w:color w:val="000000"/>
          <w:sz w:val="28"/>
        </w:rPr>
        <w:t>
      "15-1. Конкурстық іріктеудің екінші кезеңінде ең көп ықтимал балдың отыздан жоғары пайызын жинаған, бірақ бос орынның болмауына байланысты мектепке қабылданбаған үміткерлер оқу жылының ішінде бос орын болған жағдайда оларды оқуға тарту мақсатында комиссия бекіткен резервтік тізімге енгізіледі.</w:t>
      </w:r>
    </w:p>
    <w:p>
      <w:pPr>
        <w:spacing w:after="0"/>
        <w:ind w:left="0"/>
        <w:jc w:val="both"/>
      </w:pPr>
      <w:r>
        <w:rPr>
          <w:rFonts w:ascii="Times New Roman"/>
          <w:b w:val="false"/>
          <w:i w:val="false"/>
          <w:color w:val="000000"/>
          <w:sz w:val="28"/>
        </w:rPr>
        <w:t>
      15-2. Резервтік тізімге енгізілген үміткерлерге оқу жылы ішінде қосымша конкурссыз грант тағайындалады.";</w:t>
      </w:r>
    </w:p>
    <w:bookmarkStart w:name="z8" w:id="5"/>
    <w:p>
      <w:pPr>
        <w:spacing w:after="0"/>
        <w:ind w:left="0"/>
        <w:jc w:val="both"/>
      </w:pPr>
      <w:r>
        <w:rPr>
          <w:rFonts w:ascii="Times New Roman"/>
          <w:b w:val="false"/>
          <w:i w:val="false"/>
          <w:color w:val="000000"/>
          <w:sz w:val="28"/>
        </w:rPr>
        <w:t>
      мынадай мазмұндағы 16-1, 16-2-тармақтармен және ескертпемен толықтырылсын:</w:t>
      </w:r>
    </w:p>
    <w:bookmarkEnd w:id="5"/>
    <w:p>
      <w:pPr>
        <w:spacing w:after="0"/>
        <w:ind w:left="0"/>
        <w:jc w:val="both"/>
      </w:pPr>
      <w:r>
        <w:rPr>
          <w:rFonts w:ascii="Times New Roman"/>
          <w:b w:val="false"/>
          <w:i w:val="false"/>
          <w:color w:val="000000"/>
          <w:sz w:val="28"/>
        </w:rPr>
        <w:t>
      "16-1. Резервтік тізімнен грант тағайындау туралы шешім комиссия хаттамаға қол қойған күнінен бастап бес жұмыс күнінен кешіктірілмей уәкілетті органның интернет-ресурсында жарияланады.</w:t>
      </w:r>
    </w:p>
    <w:p>
      <w:pPr>
        <w:spacing w:after="0"/>
        <w:ind w:left="0"/>
        <w:jc w:val="both"/>
      </w:pPr>
      <w:r>
        <w:rPr>
          <w:rFonts w:ascii="Times New Roman"/>
          <w:b w:val="false"/>
          <w:i w:val="false"/>
          <w:color w:val="000000"/>
          <w:sz w:val="28"/>
        </w:rPr>
        <w:t>
      16-2. Конкурстық іріктеуді өткізу немесе резервтік тізімнен үміткерді айқындау кезінде оқушыларды мектепке қабылдау балл саны тең болған кезде:</w:t>
      </w:r>
    </w:p>
    <w:p>
      <w:pPr>
        <w:spacing w:after="0"/>
        <w:ind w:left="0"/>
        <w:jc w:val="both"/>
      </w:pPr>
      <w:r>
        <w:rPr>
          <w:rFonts w:ascii="Times New Roman"/>
          <w:b w:val="false"/>
          <w:i w:val="false"/>
          <w:color w:val="000000"/>
          <w:sz w:val="28"/>
        </w:rPr>
        <w:t xml:space="preserve">
      1) соңғы оқу жылындағы үлгерім табелінің орташа балы жоғары болған; </w:t>
      </w:r>
    </w:p>
    <w:p>
      <w:pPr>
        <w:spacing w:after="0"/>
        <w:ind w:left="0"/>
        <w:jc w:val="both"/>
      </w:pPr>
      <w:r>
        <w:rPr>
          <w:rFonts w:ascii="Times New Roman"/>
          <w:b w:val="false"/>
          <w:i w:val="false"/>
          <w:color w:val="000000"/>
          <w:sz w:val="28"/>
        </w:rPr>
        <w:t xml:space="preserve">
      2) бірінші кезеңнің қорытындылары бойынша балы ең жоғары үміткерлер басымдыққа ие болады. </w:t>
      </w:r>
    </w:p>
    <w:p>
      <w:pPr>
        <w:spacing w:after="0"/>
        <w:ind w:left="0"/>
        <w:jc w:val="both"/>
      </w:pPr>
      <w:r>
        <w:rPr>
          <w:rFonts w:ascii="Times New Roman"/>
          <w:b w:val="false"/>
          <w:i w:val="false"/>
          <w:color w:val="000000"/>
          <w:sz w:val="28"/>
        </w:rPr>
        <w:t>
      Ескертпе: дәлелді себептерге сырқаттану, жақын туыстарының қайтыс болуы және еңсерілмейтін күш мән-жайлары (форс-мажор) жатады.".</w:t>
      </w:r>
    </w:p>
    <w:bookmarkStart w:name="z9" w:id="6"/>
    <w:p>
      <w:pPr>
        <w:spacing w:after="0"/>
        <w:ind w:left="0"/>
        <w:jc w:val="both"/>
      </w:pPr>
      <w:r>
        <w:rPr>
          <w:rFonts w:ascii="Times New Roman"/>
          <w:b w:val="false"/>
          <w:i w:val="false"/>
          <w:color w:val="000000"/>
          <w:sz w:val="28"/>
        </w:rPr>
        <w:t xml:space="preserve">
      2. Қазақстан Республикасы Білім және ғылым министрлігі осы қаулыдан туындайтын шараларды қабылдасын. </w:t>
      </w:r>
    </w:p>
    <w:bookmarkEnd w:id="6"/>
    <w:bookmarkStart w:name="z10" w:id="7"/>
    <w:p>
      <w:pPr>
        <w:spacing w:after="0"/>
        <w:ind w:left="0"/>
        <w:jc w:val="both"/>
      </w:pPr>
      <w:r>
        <w:rPr>
          <w:rFonts w:ascii="Times New Roman"/>
          <w:b w:val="false"/>
          <w:i w:val="false"/>
          <w:color w:val="000000"/>
          <w:sz w:val="28"/>
        </w:rPr>
        <w:t>
      3. Осы қаулы ресми жарияланғанынан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