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f1d9" w14:textId="d95f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тұрақтылығын қамтамасыз ету үшін "Самұрық-Қазына" ұлттық әл-ауқат қоры"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маусымдағы № 662 Қаулысы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«Өнімділік 2020» бағдарламасын бекіту туралы» Қазақстан Республикасы Үкіметінің 2011 жылғы 14 наурыздағы № 254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Бағдарлама)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«Самұрық-Қазына» ұлттық әл-ауқат қоры» акционерлік қоғамына (бұдан әрі - Қарыз алушы) «2011 - 2013 жылдарға арналған республикалық бюджет туралы» Қазақстан Республикасының 2010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«Қазақстанның Даму Банкі» (бұдан әрі - Банк) акционерлік қоғамына одан әрі кредит беру үшін 051 «Ұлттық экономиканың бәсекеге қабілеттілігі мен тұрақтылығын қамтамасыз ету үшін «Самұрық-Қазына» ұлттық әл-ауқат қоры» АҚ кредит беру» бюджеттік бағдарламасы бойынша көзделген 15000000000 (он бес миллиард) теңге мөлшерінде бюджеттік кредит (бұдан әрі -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Банкке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қаржылық лизингтің қор құнын төмендету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мерзімділік, ақылылық және қайтарымдылық шарттарында 10 (он) жыл мерзімге жылдық 0,1 (нөл бүтін оннан бір) пайызға тең сыйақы ставкасы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Қарыз алушы Банкке кредит бергеннен кейін кредит Банктің еншілес ұйымы «БРК-Лизинг» акционерлік қоғамына Бағдарламаны іске асыру шеңберінде оның лизингтік қызметін қаржыландыру мақсатында уәкілетті органның «БРК-Лизинг» акционерлік қоғамының лизингтік мәмілелерін мақұлдауына қарай қарыз нысанында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 үшін сыйақы ставкасы жылдық 0,2 (нөл бүтін оннан екі) пайыздан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негізгі борышты өтеуді Қарыз алушы осы тармақтың 2) тармақшасында көрсетілген мерзімнің соңында негізгі борышты мерзімінен бұрын өтеу мүмкіндігімен бір мезгілде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есептелген сыйақыны төлеу жартыжылдық кезеңділігімен жүзеге асырылады. Есептелген сыйақыны алғашқы төлеу кредит игерілген күннен бастап 6 (алты)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кредит әкімші Қарыз алушының шотына қаражатты аударған күнінен бастап игерілді деп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 шартының тараптары Қазақстан Республикасы Қаржы министрлігі (бұдан әрі - Кредит беруші), Қазақстан Республикасы Индустрия және жаңа технологиялар министрлігі (бұдан әрі - Әкімші) және Қарыз алушы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Қарыз алушының міндеттемелерді қамтамасыз етуді енгізуінсіз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 беруші мен Әкімші заңнамада белгіленген тәртіппен осы қаулының 3-тармағында көрсетілген кредит шартын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Кредиттің игерілуін, мақсатты пайдаланылуын, республикалық бюджетке уақтылы және толық өтелуін бақылауды Кредит беруші мен Әкімші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