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89be" w14:textId="5708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4 маусымдағы № 627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Азия Даму Банкі арасындағы Қарыз</w:t>
      </w:r>
      <w:r>
        <w:br/>
      </w:r>
      <w:r>
        <w:rPr>
          <w:rFonts w:ascii="Times New Roman"/>
          <w:b/>
          <w:i w:val="false"/>
          <w:color w:val="000000"/>
        </w:rPr>
        <w:t>
туралы келісімге (Жай операциялар) (ОАӨЭЫ 1 көлік дәлізі</w:t>
      </w:r>
      <w:r>
        <w:br/>
      </w:r>
      <w:r>
        <w:rPr>
          <w:rFonts w:ascii="Times New Roman"/>
          <w:b/>
          <w:i w:val="false"/>
          <w:color w:val="000000"/>
        </w:rPr>
        <w:t>
[Жамбыл облысындағы жол учаскесі] [Батыс Еуропа – Батыс Қытай</w:t>
      </w:r>
      <w:r>
        <w:br/>
      </w:r>
      <w:r>
        <w:rPr>
          <w:rFonts w:ascii="Times New Roman"/>
          <w:b/>
          <w:i w:val="false"/>
          <w:color w:val="000000"/>
        </w:rPr>
        <w:t>
халықаралық транзит дәлізі] Инвестициялық бағдарлама – 4-жоба)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8-бабына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[Жамбыл облысындағы жол учаскесі] [«Батыс Еуропа – Батыс Қытай халықаралық транзит дәлізі] Инвестициялық бағдарлама – 4-жоба)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мен Азия Даму Банкі арасындағы Қарыз</w:t>
      </w:r>
      <w:r>
        <w:br/>
      </w:r>
      <w:r>
        <w:rPr>
          <w:rFonts w:ascii="Times New Roman"/>
          <w:b/>
          <w:i w:val="false"/>
          <w:color w:val="000000"/>
        </w:rPr>
        <w:t>
туралы келісім (Жай операциялар) (ОАӨЭЫ 1 көлік дәлізі [Жамбыл</w:t>
      </w:r>
      <w:r>
        <w:br/>
      </w:r>
      <w:r>
        <w:rPr>
          <w:rFonts w:ascii="Times New Roman"/>
          <w:b/>
          <w:i w:val="false"/>
          <w:color w:val="000000"/>
        </w:rPr>
        <w:t>
облысындағы жол учаскесі] [Батыс Еуропа – Батыс Қытай</w:t>
      </w:r>
      <w:r>
        <w:br/>
      </w:r>
      <w:r>
        <w:rPr>
          <w:rFonts w:ascii="Times New Roman"/>
          <w:b/>
          <w:i w:val="false"/>
          <w:color w:val="000000"/>
        </w:rPr>
        <w:t>
халықаралық транзит дәлізі] Инвестициялық Бағдарлама – 4-жоба)</w:t>
      </w:r>
    </w:p>
    <w:p>
      <w:pPr>
        <w:spacing w:after="0"/>
        <w:ind w:left="0"/>
        <w:jc w:val="both"/>
      </w:pPr>
      <w:r>
        <w:rPr>
          <w:rFonts w:ascii="Times New Roman"/>
          <w:b w:val="false"/>
          <w:i w:val="false"/>
          <w:color w:val="000000"/>
          <w:sz w:val="28"/>
        </w:rPr>
        <w:t>      ________________________ҚАЗАҚСТАН РЕСПУБЛИКАСЫ (Қарыз алушы) мен АЗИЯ ДАМУ БАНКІ (АДБ) арасындағы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Қазақстан Республикасы мен Азия Даму Банкі арасында жасалған 2009 жылғы 13 қаңтардағы «ҚАЗ көп траншты қаржыландыру тетігі: ОАӨЭЫ 1 Көлік Дәлізі Инвестициялық Бағдарламасы (Жамбыл облысындағы учаскелер) [Батыс Еуропа – Батыс Қытай халықаралық транзит дәлізі]» қаржыландыру туралы негіздемелік келісімге (ҚНК) сәйкес ОАӨЭЫ 1 Көлік Дәлізі (Жамбыл облысындағы учаскелер) [Батыс Еуропа – Батыс Қытай халықаралық транзит дәлізі]» Инвестициялық Бағдарламасы (Инвестициялық Бағдарлама) шеңберінде жобаларды қаржыландыру үшін Қарыз алушыға көмек көрсету мақсатында АДБ көп траншты қаржыландыруды ұсынады;</w:t>
      </w:r>
      <w:r>
        <w:br/>
      </w:r>
      <w:r>
        <w:rPr>
          <w:rFonts w:ascii="Times New Roman"/>
          <w:b w:val="false"/>
          <w:i w:val="false"/>
          <w:color w:val="000000"/>
          <w:sz w:val="28"/>
        </w:rPr>
        <w:t>
      (В) Қарыз алушының 2011 жылғы 17 қаңтардағы қаржыландыру туралы мерзімді сұрау салуы арқылы Қарыз алушы ҚНК-ге сәйкес АДБ-ға осы Қарыз туралы келісімнің 1-қосымшасында сипатталған жобаны («Жоба») қаржыландыру мақсаты үшін қарыз бөлу туралы өтінішпен жүгінді; және</w:t>
      </w:r>
      <w:r>
        <w:br/>
      </w:r>
      <w:r>
        <w:rPr>
          <w:rFonts w:ascii="Times New Roman"/>
          <w:b w:val="false"/>
          <w:i w:val="false"/>
          <w:color w:val="000000"/>
          <w:sz w:val="28"/>
        </w:rPr>
        <w:t>
      (С) АДБ Қарыз алушыға осы құжатта ұсынылған мерзімде және шарттарда АДБ-ның әдеттегі капитал ресурстарынан қарыз береді.</w:t>
      </w:r>
      <w:r>
        <w:br/>
      </w:r>
      <w:r>
        <w:rPr>
          <w:rFonts w:ascii="Times New Roman"/>
          <w:b w:val="false"/>
          <w:i w:val="false"/>
          <w:color w:val="000000"/>
          <w:sz w:val="28"/>
        </w:rPr>
        <w:t>
      ЖОҒАРЫДА БАЯНДАЛҒАНДЫ ЕСКЕРЕ ОТЫРЫП, осы Келісім тараптары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қағидасы; Анықтамалар</w:t>
      </w:r>
    </w:p>
    <w:p>
      <w:pPr>
        <w:spacing w:after="0"/>
        <w:ind w:left="0"/>
        <w:jc w:val="both"/>
      </w:pPr>
      <w:r>
        <w:rPr>
          <w:rFonts w:ascii="Times New Roman"/>
          <w:b w:val="false"/>
          <w:i w:val="false"/>
          <w:color w:val="000000"/>
          <w:sz w:val="28"/>
        </w:rPr>
        <w:t>      1.01-бөлім. 2001 жылғы 1 шілдедегі АДБ-ның Әдеттегі капитал ресурстарынан бөлінетін қарыздарға Лондон банкаралық ставкасы бойынша қолданылатын жай операциялар үшін қарыз беру ережелерінің барлығы (Қарыз беру қағидасы) осы арқылы осы Қарыз туралы келісімге қолданылатын және осы Келісімнің мәтінінде жазылғандай толық көлемде,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val="false"/>
          <w:i w:val="false"/>
          <w:color w:val="000000"/>
          <w:sz w:val="28"/>
        </w:rPr>
        <w:t>      Резервке қойғаны үшін комиссия; Кредит.</w:t>
      </w:r>
    </w:p>
    <w:p>
      <w:pPr>
        <w:spacing w:after="0"/>
        <w:ind w:left="0"/>
        <w:jc w:val="both"/>
      </w:pPr>
      <w:r>
        <w:rPr>
          <w:rFonts w:ascii="Times New Roman"/>
          <w:b w:val="false"/>
          <w:i w:val="false"/>
          <w:color w:val="000000"/>
          <w:sz w:val="28"/>
        </w:rPr>
        <w:t>      (а) Қарыз алушы Қарыз туралы келісімде көзделген ставка мен шарттар бойынша Қарыздың талап етілмеген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әрі мұндай кредит Қарыз мерзімі аяқталғанға дейін тіркеліп қалады. АДБ кредит сомасын Қарыз алушының төлеуіне жататын пайыздарға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айырмасын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 жылдықтан кейін дереу басталатын пайыздық кезең ішінде Қарыз алушының төлеуіне жататын пайыздардан өтемақы сомасын шегеруге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талап етілмеген қарызға (жылдық пайыздық мән түрінде көрсетілген) қолданылатын тіркелген спред айырмасын (і) талап етілмеген Қарыздың негізгі сомасына (іі) көбейту жолымен айқындалатын болады, ол бойынша Қарыз алушы жаңа қарыздарға қолданылатын, көтеріңкі тіркелген спред күшіне енген күннен бастап және сол сәттен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 жылдықта АДБ шеккен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қаржыландыру құнының маржасын (жылдық пайыздық мән түрінде көрсетілген) (і) Қарыздың негізгі сомасына (іі) көбейту жолымен айқындалады, ол бойынша Қарыз алушы қаржыландыру құнының маржасы есептелген жарты 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 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Егер осы құжатқа өзгерістер енгізілмесе және түпмәтін бойынша өзгеше талап етілмесе, Қарыз беру қағидасында анықтама берілген мына терминдер осы Қарыз туралы келісімде қолданылған әрбір жағдайда оларда айтылған тиісті мағынаға ие болады. Мынадай терминдердің төмендегідей мағыналары бар:</w:t>
      </w:r>
      <w:r>
        <w:br/>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(b) «ОАӨЭЫ 1 көлік дәлізі» – Қытай Халық Республикасымен шекарадағы Қорғастан Алматы мен Шымкент арқылы Ресей Федерациясымен батыс шекараға дейін өтетін «Батыс Еуропа – Батыс Қытай» халықаралық транзит дәлізін білдіреді;</w:t>
      </w:r>
      <w:r>
        <w:br/>
      </w:r>
      <w:r>
        <w:rPr>
          <w:rFonts w:ascii="Times New Roman"/>
          <w:b w:val="false"/>
          <w:i w:val="false"/>
          <w:color w:val="000000"/>
          <w:sz w:val="28"/>
        </w:rPr>
        <w:t>
      (с) «Консультациялық қызметтерді тарту жөніндегі нұсқау» Азия Даму Банкінің және оның Қарыз алушыларының консультанттардың қызметтерін тартуы жөніндегі (мерзімді түзетулері бар 2010 жылғы) АДБ нұсқауын білдіреді;</w:t>
      </w:r>
      <w:r>
        <w:br/>
      </w:r>
      <w:r>
        <w:rPr>
          <w:rFonts w:ascii="Times New Roman"/>
          <w:b w:val="false"/>
          <w:i w:val="false"/>
          <w:color w:val="000000"/>
          <w:sz w:val="28"/>
        </w:rPr>
        <w:t>
      (d) «Консультациялық қызметтер» Жоба шеңберінде көрсетілген және осы Қарыз туралы келісімге 1-қосымшаның 2(b) тармағына сәйкес Инвестициялық Бағдарламаның 1-жобасы бойынша қарыздан түсетін табыс есебінен қаржыландырылатын қызметтерді білдіреді, алайда келісімшарттық жұмыстарды орындау бөлігінде ұсынылатын кез келген қызметтер қосылмайды.</w:t>
      </w:r>
      <w:r>
        <w:br/>
      </w:r>
      <w:r>
        <w:rPr>
          <w:rFonts w:ascii="Times New Roman"/>
          <w:b w:val="false"/>
          <w:i w:val="false"/>
          <w:color w:val="000000"/>
          <w:sz w:val="28"/>
        </w:rPr>
        <w:t>
      (е) «ЭБШНҚ» Қарыз алушы мен АДБ арасында келісілген және сілтеме арқылы ҚНК-ға 5-қосымшаға енгізілген экологиялық бағалау мен шолудың негіздемелік құжатын білдіреді;</w:t>
      </w:r>
      <w:r>
        <w:br/>
      </w:r>
      <w:r>
        <w:rPr>
          <w:rFonts w:ascii="Times New Roman"/>
          <w:b w:val="false"/>
          <w:i w:val="false"/>
          <w:color w:val="000000"/>
          <w:sz w:val="28"/>
        </w:rPr>
        <w:t>
      (f)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(g) ҚНК осы Қарыз туралы келісімнің декларациялық (А) бөлігінде берілген мағынаға ие болады;</w:t>
      </w:r>
      <w:r>
        <w:br/>
      </w:r>
      <w:r>
        <w:rPr>
          <w:rFonts w:ascii="Times New Roman"/>
          <w:b w:val="false"/>
          <w:i w:val="false"/>
          <w:color w:val="000000"/>
          <w:sz w:val="28"/>
        </w:rPr>
        <w:t>
      (h) «АЭБ» Жоба үшін Қарыз алушы дайындаған және АДБ-мен келісілген алдын ала экологиялық бағалауды білдіреді;</w:t>
      </w:r>
      <w:r>
        <w:br/>
      </w:r>
      <w:r>
        <w:rPr>
          <w:rFonts w:ascii="Times New Roman"/>
          <w:b w:val="false"/>
          <w:i w:val="false"/>
          <w:color w:val="000000"/>
          <w:sz w:val="28"/>
        </w:rPr>
        <w:t>
      (i) «Инвестициялық Бағдарлама» осы Қарыз туралы келісімнің декларациялық (А) бөлігінде берілген мағынаға ие болады;</w:t>
      </w:r>
      <w:r>
        <w:br/>
      </w:r>
      <w:r>
        <w:rPr>
          <w:rFonts w:ascii="Times New Roman"/>
          <w:b w:val="false"/>
          <w:i w:val="false"/>
          <w:color w:val="000000"/>
          <w:sz w:val="28"/>
        </w:rPr>
        <w:t>
      (j) «км» осы белгі және жобалық жолда километрдің белгілі бір саны көрсетілген жерді білдіреді және төменде километрді білдіретін «км» деп келтірілген;</w:t>
      </w:r>
      <w:r>
        <w:br/>
      </w:r>
      <w:r>
        <w:rPr>
          <w:rFonts w:ascii="Times New Roman"/>
          <w:b w:val="false"/>
          <w:i w:val="false"/>
          <w:color w:val="000000"/>
          <w:sz w:val="28"/>
        </w:rPr>
        <w:t>
      (k) «ЖСҚНҚ» Қарыз алушы мен АДБ арасында келісілген және сілтеме арқылы ҚНК-ға 5-қосымшаға енгізілген жерлерді сатып алу және қоныс аудару жөніндегі негіздемелік құжатты білдіреді;</w:t>
      </w:r>
      <w:r>
        <w:br/>
      </w:r>
      <w:r>
        <w:rPr>
          <w:rFonts w:ascii="Times New Roman"/>
          <w:b w:val="false"/>
          <w:i w:val="false"/>
          <w:color w:val="000000"/>
          <w:sz w:val="28"/>
        </w:rPr>
        <w:t>
      (l) «ЖЖСЖ» Жоба үшін жерлерді сатып алу және қоныс аудару жоспарын білдіреді;</w:t>
      </w:r>
      <w:r>
        <w:br/>
      </w:r>
      <w:r>
        <w:rPr>
          <w:rFonts w:ascii="Times New Roman"/>
          <w:b w:val="false"/>
          <w:i w:val="false"/>
          <w:color w:val="000000"/>
          <w:sz w:val="28"/>
        </w:rPr>
        <w:t>
      (m) «Қарыз қаражатының төлемдері бойынша анықтамалық» Қарыз қаражатының төлемдері бойынша (мерзімді түзетулері бар 2007 жылғы) АДБ-ның анықтамалығын білдіреді;</w:t>
      </w:r>
      <w:r>
        <w:br/>
      </w:r>
      <w:r>
        <w:rPr>
          <w:rFonts w:ascii="Times New Roman"/>
          <w:b w:val="false"/>
          <w:i w:val="false"/>
          <w:color w:val="000000"/>
          <w:sz w:val="28"/>
        </w:rPr>
        <w:t>
      (n) «ККМ» Қарыз алушының Көлік және коммуникация министрлігін және оның кез келген құқықтық мирасқорын білдіреді;</w:t>
      </w:r>
      <w:r>
        <w:br/>
      </w:r>
      <w:r>
        <w:rPr>
          <w:rFonts w:ascii="Times New Roman"/>
          <w:b w:val="false"/>
          <w:i w:val="false"/>
          <w:color w:val="000000"/>
          <w:sz w:val="28"/>
        </w:rPr>
        <w:t>
      (o) «облыс» Қарыз алушының аумақтық-әкімшілік бірлігін білдіреді;</w:t>
      </w:r>
      <w:r>
        <w:br/>
      </w:r>
      <w:r>
        <w:rPr>
          <w:rFonts w:ascii="Times New Roman"/>
          <w:b w:val="false"/>
          <w:i w:val="false"/>
          <w:color w:val="000000"/>
          <w:sz w:val="28"/>
        </w:rPr>
        <w:t>
      (p) «ҚМС» Қарыз алушы Инвестициялық Бағдарлама шеңберінде әрбір траншты алу үшін жіберген немесе енді жіберетін қаржыландыруға арналған мерзімді сұрау салуды білдіреді, осы Қарыз туралы келісім бойынша қаржыландыруға арналған мерзімді сұрау салу 2011 жылғы 17 қаңтарда ұсынылған;</w:t>
      </w:r>
      <w:r>
        <w:br/>
      </w:r>
      <w:r>
        <w:rPr>
          <w:rFonts w:ascii="Times New Roman"/>
          <w:b w:val="false"/>
          <w:i w:val="false"/>
          <w:color w:val="000000"/>
          <w:sz w:val="28"/>
        </w:rPr>
        <w:t xml:space="preserve">
      (q) «ЖБК-АДБ» Инвестициялық бағдарламаның 1-жобасы шеңберінде құрылатын жобаны басқару жөніндегі консультанттар тобын білдіреді; </w:t>
      </w:r>
      <w:r>
        <w:br/>
      </w:r>
      <w:r>
        <w:rPr>
          <w:rFonts w:ascii="Times New Roman"/>
          <w:b w:val="false"/>
          <w:i w:val="false"/>
          <w:color w:val="000000"/>
          <w:sz w:val="28"/>
        </w:rPr>
        <w:t>
      (r) «Сатып алу жөніндегі нұсқау» АДБ-ның (2010 жылғы, мерзімді түзетулері бар) Сатып алу жөніндегі нұсқауын білдіреді;</w:t>
      </w:r>
      <w:r>
        <w:br/>
      </w:r>
      <w:r>
        <w:rPr>
          <w:rFonts w:ascii="Times New Roman"/>
          <w:b w:val="false"/>
          <w:i w:val="false"/>
          <w:color w:val="000000"/>
          <w:sz w:val="28"/>
        </w:rPr>
        <w:t>
      (s) «Сатып алу жоспары» Қарыз алушы мен АДБ арасында келісілген Сатып ату жөніндегі нұсқауға, Консультациялық қызметтерді тарту жөніндегі нұсқауға және АДБ-мен келісілген басқа да іс-шараларға сәйкес мерзімді жаңартулары бар 2011 жылғы 9 ақпандағы жоба үшін сатып алу жоспарын білдіреді;</w:t>
      </w:r>
      <w:r>
        <w:br/>
      </w:r>
      <w:r>
        <w:rPr>
          <w:rFonts w:ascii="Times New Roman"/>
          <w:b w:val="false"/>
          <w:i w:val="false"/>
          <w:color w:val="000000"/>
          <w:sz w:val="28"/>
        </w:rPr>
        <w:t>
      (t) «Жоба» осы Қарыз туралы келісімнің декларациялық (А) бөлігінде берілген анықтамаға ие болады;</w:t>
      </w:r>
      <w:r>
        <w:br/>
      </w:r>
      <w:r>
        <w:rPr>
          <w:rFonts w:ascii="Times New Roman"/>
          <w:b w:val="false"/>
          <w:i w:val="false"/>
          <w:color w:val="000000"/>
          <w:sz w:val="28"/>
        </w:rPr>
        <w:t>
      (u) «Жоба бойынша атқарушы агенттік» Қарыз беру қағидасының мақсаттары үшін және оның анықтамасы шеңберінде ККМ-ді және оның жобаны орындауға жауапты кез келген құқықтық мирасқорын білдіреді;</w:t>
      </w:r>
      <w:r>
        <w:br/>
      </w:r>
      <w:r>
        <w:rPr>
          <w:rFonts w:ascii="Times New Roman"/>
          <w:b w:val="false"/>
          <w:i w:val="false"/>
          <w:color w:val="000000"/>
          <w:sz w:val="28"/>
        </w:rPr>
        <w:t>
      (v) «Жоба жолы» жолдың осы Қарыз туралы келісімге 1-қосымшаның 2 (а) тармағында егжей-тегжейлі көрсетілген, Жобаға сәйкес салынатын, жақсартылатын немесе қалпына келтірілетін учаскелерін білдіреді;</w:t>
      </w:r>
      <w:r>
        <w:br/>
      </w:r>
      <w:r>
        <w:rPr>
          <w:rFonts w:ascii="Times New Roman"/>
          <w:b w:val="false"/>
          <w:i w:val="false"/>
          <w:color w:val="000000"/>
          <w:sz w:val="28"/>
        </w:rPr>
        <w:t>
      (w) «Жұмыстар»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қатысты, бірыңғай міндеттемелердің не «пайдалануға берілген» құрылысқа келісімшарттың бір бөлігі ретінде көрсетілетін қызметтерді қоса алғанда, құрылысты немесе азаматтық-құрылыс жұмыстарын білдіреді.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әдеттегі капитал ресурстарынан бір жүз он екі миллион АҚШ доллары ($ 112,000,000) сомасына қарыз беруге келіседі, әрі бұл соманы осы Қарыз туралы келісімнің 2.06-бөлімінің ережелеріне сәйкес Айырбастау шеңберінде кезең-кезеңімен айырбастауға болады.</w:t>
      </w:r>
      <w:r>
        <w:br/>
      </w:r>
      <w:r>
        <w:rPr>
          <w:rFonts w:ascii="Times New Roman"/>
          <w:b w:val="false"/>
          <w:i w:val="false"/>
          <w:color w:val="000000"/>
          <w:sz w:val="28"/>
        </w:rPr>
        <w:t>
      (b) Қарыз 20 жыл негізгі өтеу кезеңін және осы Бөлімнің (с) тармағында айқындалған жеңілдікті кезеңді болжамдайды.</w:t>
      </w:r>
      <w:r>
        <w:br/>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баяндалған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ставкасының сомасына тең әрбір пайыздық кезеңнің ставкасы бойынша кезең-кезеңімен және Қарыз беру қағидасының 3.03-бөліміне сәйкес жылына 0.30 % кредитті шегере отырып, Қарыз беру қағидасының 3.02-бөліміне сәйкес жылына 0.60 % пайыздар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күнінен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жөніндегі өзге де төлемдер жарты жылда бір рет әрбір жылдың 15 ақпанында және 15 тамызында төленуге тиіс.</w:t>
      </w:r>
      <w:r>
        <w:br/>
      </w:r>
      <w:r>
        <w:rPr>
          <w:rFonts w:ascii="Times New Roman"/>
          <w:b w:val="false"/>
          <w:i w:val="false"/>
          <w:color w:val="000000"/>
          <w:sz w:val="28"/>
        </w:rPr>
        <w:t>
      2.05-бөлім. Қарыз алушы осы Қарыз туралы келісімнің 2-қосымшасындағы ережелерге сәйкес Несие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борышты ұтымды реттеуді қамтамасыз ету мақсатында кез келген уақытта қарызды төмендегі айырбастаудың кез келгенін сұратуға құқылы:</w:t>
      </w:r>
      <w:r>
        <w:br/>
      </w:r>
      <w:r>
        <w:rPr>
          <w:rFonts w:ascii="Times New Roman"/>
          <w:b w:val="false"/>
          <w:i w:val="false"/>
          <w:color w:val="000000"/>
          <w:sz w:val="28"/>
        </w:rPr>
        <w:t>
      (і) Төленген және талап етілмеген немесе төленбеген қарыздың толық немесе ішінара сомасының қарыз валютасын бекітілген валютаға өзгерту;</w:t>
      </w:r>
      <w:r>
        <w:br/>
      </w:r>
      <w:r>
        <w:rPr>
          <w:rFonts w:ascii="Times New Roman"/>
          <w:b w:val="false"/>
          <w:i w:val="false"/>
          <w:color w:val="000000"/>
          <w:sz w:val="28"/>
        </w:rPr>
        <w:t>
      (іі) Талап етілген және талап етілмеген қарыздың толық немесе ішінара негізгі сомасына қолданылатын базалық пайыздық ставканы, өзгермелі пайыздық ставкадан тіркелген ставкаға және керісінше өзгерту; және</w:t>
      </w:r>
      <w:r>
        <w:br/>
      </w:r>
      <w:r>
        <w:rPr>
          <w:rFonts w:ascii="Times New Roman"/>
          <w:b w:val="false"/>
          <w:i w:val="false"/>
          <w:color w:val="000000"/>
          <w:sz w:val="28"/>
        </w:rPr>
        <w:t>
      (ііі) Пайыздық ставканың тіркелген ең жоғары деңгейін немесе кез келген көрсетілген өзгермелі пайыздық ставканың ең төменгі деңгейін белгілеу жолымен, талап етілетін немесе талап етілмеген қарыздың толық немесе ішінара сомасына қолданылатын өзгермелі пайыздық ставкаға лимиттерді бекіту.</w:t>
      </w:r>
      <w:r>
        <w:br/>
      </w:r>
      <w:r>
        <w:rPr>
          <w:rFonts w:ascii="Times New Roman"/>
          <w:b w:val="false"/>
          <w:i w:val="false"/>
          <w:color w:val="000000"/>
          <w:sz w:val="28"/>
        </w:rPr>
        <w:t>
      (b) Осы Бөлімнің (а) тармағына сәйкес айырбастау туралы АДБ мақұлдаған кез келген сұрауды Қарыз беру қағидасының 2.01 (6) бөлімінің анықтамасы бойынша «Айырбастау» деп және ол Қарыз беру қағидасының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Қосымшаға Қарыз алушы мен АДБ-ның келісімі бойынша кезең-кезеңмен өзгерістер жасауға жол беріледі.</w:t>
      </w:r>
      <w:r>
        <w:br/>
      </w:r>
      <w:r>
        <w:rPr>
          <w:rFonts w:ascii="Times New Roman"/>
          <w:b w:val="false"/>
          <w:i w:val="false"/>
          <w:color w:val="000000"/>
          <w:sz w:val="28"/>
        </w:rPr>
        <w:t>
      3.03-бөлім. Егер АДБ өзгеше көрсетпесе, Қарыз алушы шығыстардың барлық баптарын осы Қарыз туралы келісімнің 4-қосымшасының қолданылатын ережелеріне сәйкес жүргізеді немесе жүргізуді ұйымдастырады. Қарыз беруші мен АДБ келіскен рәсімдер шеңберінде мұндай баптардың барлығы елеулі дәрежеде сатып алынбаған не егер келісімшарттың мерзімдері мен шарттары АДБ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шығыстардың барлық баптарының жобаны орындау мақсатында ғана пайдаланылуын қамтамасыз етуге міндеттенеді.</w:t>
      </w:r>
      <w:r>
        <w:br/>
      </w:r>
      <w:r>
        <w:rPr>
          <w:rFonts w:ascii="Times New Roman"/>
          <w:b w:val="false"/>
          <w:i w:val="false"/>
          <w:color w:val="000000"/>
          <w:sz w:val="28"/>
        </w:rPr>
        <w:t>
      3.05-бөлім. 2014 жылғы 31 желтоқсан не Қарыз алушы мен АДБ арасында келісілуі мүмкін осындай басқа бір күн Қарыз беру қағидасының 9.02-бөлімінде баяндалған мақсаттар үшін қарыз шотынан қаражат алу үшін жабу күні болып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шарттар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сай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баяндалған барлық міндеттемелерді орындауға не олардың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Жобалық объектілерді пайдалану және оларға техникалық қызмет көрсету үшін қарыз қаражатына қосымша қажетті құралдарды, объектілерді, қызметтерді, жер учаскелерін және өзге де ресурстарды қажет болуына қарай дереу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құзыретті және білікті консультанттар мен мердігерлерді Қарыз алушы мен АДБ-ның талаптарына сай болатындай дәрежеде, мерзімде және шарттармен тартуды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жобалау стандарттарына, жұмыс ерекшеліктеріне, кестелеріне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кестелерін дайындағаннан кейін дереу, сондай-ақ көрсетілген құжаттарға АДБ негізді түрде талап ететін тәптіштеу дәрежесіне сай жасалған кез келген елеулі өзгерістерді беруге немесе олардың АДБ-ға берілуін қамтамасыз етуге міндеттенеді.</w:t>
      </w:r>
      <w:r>
        <w:br/>
      </w:r>
      <w:r>
        <w:rPr>
          <w:rFonts w:ascii="Times New Roman"/>
          <w:b w:val="false"/>
          <w:i w:val="false"/>
          <w:color w:val="000000"/>
          <w:sz w:val="28"/>
        </w:rPr>
        <w:t>
      4.04-бөлім. Қарыз алушы Жобаны орындауға және Жобалық объектілерді пайдалануға қатысты өз департаменттері мен ұйымдарының барлық іс-әрекеттерді ұтымды әкімшілік саясат пен рәсімдерге сәйкес жүргізуін қамтамасыз етуге міндеттенеді.</w:t>
      </w:r>
      <w:r>
        <w:br/>
      </w:r>
      <w:r>
        <w:rPr>
          <w:rFonts w:ascii="Times New Roman"/>
          <w:b w:val="false"/>
          <w:i w:val="false"/>
          <w:color w:val="000000"/>
          <w:sz w:val="28"/>
        </w:rPr>
        <w:t>
      4.05-бөлім. (а) Қарыз алушы (і) Жоба үшін бөлек есептілікті жүргізуге не олардың жүргізілуін қамтамасыз етуге; (іі) біліктілігі, жұмыс тәжірибесі мен құзыретінің саласы АДБ-ның талаптарына сай тәуелсіз аудиторларға аудиттің тиісті стандарттарын қолдана отырып, жыл сайын осы шоттарға және тиісті қаржылық есептерге аудит жүргіздіріп отыруға; (ііі) алғанына қарай, бірақ әрбір тиісті фискалды жыл аяқталған сәттен бастап алты (6) ай өткеннен кейін кешіктірмей, осы шоттардың және қаржылық есептердің аудиттен өткен және расталған көшірмелерін және аудиторлардың тиісті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(іv) АДБ-ның кезеңдік негізді талаптары бойынша осы шоттар мен қаржылық есептерге және аудитке қатысты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4.05 (а) бөлімге сәйкес Қарыз алушы жалдаған жоғарыда көрсетілген аудиторлармен бірге кезең-кезеңімен талқылап отыру құқығын АДБ-ға беруге міндеттенеді және егер Қарыз алушы өзгеше келісім бермесе, осындай талқылауды Қарыз алушының уәкілетті өкілінің қатысуымен ғана өткізу шартымен, АДБ-ның сұратуы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 өкілдеріне Жобаны және Жобалық объектілерді, сондай-ақ тиісті жазбалар мен құжаттарды инспекциялау мүмкіндігін беруге міндеттенеді.</w:t>
      </w:r>
      <w:r>
        <w:br/>
      </w:r>
      <w:r>
        <w:rPr>
          <w:rFonts w:ascii="Times New Roman"/>
          <w:b w:val="false"/>
          <w:i w:val="false"/>
          <w:color w:val="000000"/>
          <w:sz w:val="28"/>
        </w:rPr>
        <w:t>
      4.07-бөлім. Қарыз алушы барлық Жобалық объектілердің практиканың ұтымды инженерлік, қаржылық, экономикалық және әлеуметтік қауіпсіздік шараларына, сондай-ақ жолдарды пайдалану және оларға техникалық қызметтер көрсету рәсімдеріне сәйкес пайдаланылуын, күтіп ұсталуын және жөнделуін қамтамасыз етуге міндеттенеді.</w:t>
      </w:r>
    </w:p>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алпыс (60) күн өткеннен кейінгі күн Қарыз беру қағидасының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қағидасының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қағидасының 12.01-бөлімінде баяндалған мақсаттар үшін көрсетіліп отыр:</w:t>
      </w:r>
    </w:p>
    <w:p>
      <w:pPr>
        <w:spacing w:after="0"/>
        <w:ind w:left="0"/>
        <w:jc w:val="both"/>
      </w:pPr>
      <w:r>
        <w:rPr>
          <w:rFonts w:ascii="Times New Roman"/>
          <w:b w:val="false"/>
          <w:i w:val="false"/>
          <w:color w:val="000000"/>
          <w:sz w:val="28"/>
        </w:rPr>
        <w:t>      Қарыз алушы үшін</w:t>
      </w:r>
    </w:p>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Факс</w:t>
      </w:r>
      <w:r>
        <w:br/>
      </w:r>
      <w:r>
        <w:rPr>
          <w:rFonts w:ascii="Times New Roman"/>
          <w:b w:val="false"/>
          <w:i w:val="false"/>
          <w:color w:val="000000"/>
          <w:sz w:val="28"/>
        </w:rPr>
        <w:t>
      +7 (7172)71 77 85</w:t>
      </w:r>
    </w:p>
    <w:p>
      <w:pPr>
        <w:spacing w:after="0"/>
        <w:ind w:left="0"/>
        <w:jc w:val="both"/>
      </w:pPr>
      <w:r>
        <w:rPr>
          <w:rFonts w:ascii="Times New Roman"/>
          <w:b w:val="false"/>
          <w:i w:val="false"/>
          <w:color w:val="000000"/>
          <w:sz w:val="28"/>
        </w:rPr>
        <w:t>      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xml:space="preserve">
      Mandaluyong City </w:t>
      </w:r>
      <w:r>
        <w:br/>
      </w:r>
      <w:r>
        <w:rPr>
          <w:rFonts w:ascii="Times New Roman"/>
          <w:b w:val="false"/>
          <w:i w:val="false"/>
          <w:color w:val="000000"/>
          <w:sz w:val="28"/>
        </w:rPr>
        <w:t xml:space="preserve">
      1550 Metro Manila </w:t>
      </w:r>
      <w:r>
        <w:br/>
      </w:r>
      <w:r>
        <w:rPr>
          <w:rFonts w:ascii="Times New Roman"/>
          <w:b w:val="false"/>
          <w:i w:val="false"/>
          <w:color w:val="000000"/>
          <w:sz w:val="28"/>
        </w:rPr>
        <w:t>
      Philippines</w:t>
      </w:r>
      <w:r>
        <w:br/>
      </w:r>
      <w:r>
        <w:rPr>
          <w:rFonts w:ascii="Times New Roman"/>
          <w:b w:val="false"/>
          <w:i w:val="false"/>
          <w:color w:val="000000"/>
          <w:sz w:val="28"/>
        </w:rPr>
        <w:t xml:space="preserve">
      Факс </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өкілдерінің тұлғасында осы Қарыз туралы келісімге тиісті қолдармен қол қойылуын және оның АДБ штаб-пәтеріне жоғарыда көрсетілген күні мен жылы жеткізілуін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АЗИЯ ДАМУ БАНКІ</w:t>
      </w:r>
      <w:r>
        <w:br/>
      </w:r>
      <w:r>
        <w:rPr>
          <w:rFonts w:ascii="Times New Roman"/>
          <w:b w:val="false"/>
          <w:i w:val="false"/>
          <w:color w:val="000000"/>
          <w:sz w:val="28"/>
        </w:rPr>
        <w:t>
____________________</w:t>
      </w:r>
    </w:p>
    <w:p>
      <w:pPr>
        <w:spacing w:after="0"/>
        <w:ind w:left="0"/>
        <w:jc w:val="left"/>
      </w:pPr>
      <w:r>
        <w:rPr>
          <w:rFonts w:ascii="Times New Roman"/>
          <w:b/>
          <w:i w:val="false"/>
          <w:color w:val="000000"/>
        </w:rPr>
        <w:t xml:space="preserve"> 1-ҚОСЫМША Жобаның сипаты</w:t>
      </w:r>
    </w:p>
    <w:p>
      <w:pPr>
        <w:spacing w:after="0"/>
        <w:ind w:left="0"/>
        <w:jc w:val="both"/>
      </w:pPr>
      <w:r>
        <w:rPr>
          <w:rFonts w:ascii="Times New Roman"/>
          <w:b w:val="false"/>
          <w:i w:val="false"/>
          <w:color w:val="000000"/>
          <w:sz w:val="28"/>
        </w:rPr>
        <w:t>      1. Инвестициялық бағдарламаның мақсаты – Жамбыл облысындағы тиімді көлік жүйесін дамыту жолымен Қарыз алушының орнықты экономикалық дамуына жәрдемдесу.</w:t>
      </w:r>
      <w:r>
        <w:br/>
      </w:r>
      <w:r>
        <w:rPr>
          <w:rFonts w:ascii="Times New Roman"/>
          <w:b w:val="false"/>
          <w:i w:val="false"/>
          <w:color w:val="000000"/>
          <w:sz w:val="28"/>
        </w:rPr>
        <w:t>
      2. ҚМС-дағы егжей-тегжейлі сипаттауға сәйкес Жоба мынадай Бөліктерден тұратын болады:</w:t>
      </w:r>
      <w:r>
        <w:br/>
      </w:r>
      <w:r>
        <w:rPr>
          <w:rFonts w:ascii="Times New Roman"/>
          <w:b w:val="false"/>
          <w:i w:val="false"/>
          <w:color w:val="000000"/>
          <w:sz w:val="28"/>
        </w:rPr>
        <w:t>
      (а) Жамбыл облысында Тараз бен Қордай арасында орналасқан Аспара – Благовещенка учаскесінің (261.5 км және 310.05 км арасы) II санаттағы 2 жолақты 49 километр толық жолды қайта жаңарту және оны IB санаттағы 4 жолақты жолға кеңейту; және</w:t>
      </w:r>
      <w:r>
        <w:br/>
      </w:r>
      <w:r>
        <w:rPr>
          <w:rFonts w:ascii="Times New Roman"/>
          <w:b w:val="false"/>
          <w:i w:val="false"/>
          <w:color w:val="000000"/>
          <w:sz w:val="28"/>
        </w:rPr>
        <w:t>
      (b) Құрылысты қадағалау жөніндегі консультациялық қызметтер</w:t>
      </w:r>
      <w:r>
        <w:br/>
      </w:r>
      <w:r>
        <w:rPr>
          <w:rFonts w:ascii="Times New Roman"/>
          <w:b w:val="false"/>
          <w:i w:val="false"/>
          <w:color w:val="000000"/>
          <w:sz w:val="28"/>
        </w:rPr>
        <w:t>
      3. Жобаны 2013 жылғы 1 шілдеде аяқтау межеленіп отыр.</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(ОАӨЭЫ 1 көлік дәлізі [Жамбыл облысындағы учаскелер] [Батыс Еуропа – Батыс Қытай халықаралық транзит дәлізі] Инвестициялық бағдарлама – 4-жоба)</w:t>
      </w:r>
    </w:p>
    <w:p>
      <w:pPr>
        <w:spacing w:after="0"/>
        <w:ind w:left="0"/>
        <w:jc w:val="both"/>
      </w:pPr>
      <w:r>
        <w:rPr>
          <w:rFonts w:ascii="Times New Roman"/>
          <w:b w:val="false"/>
          <w:i w:val="false"/>
          <w:color w:val="000000"/>
          <w:sz w:val="28"/>
        </w:rPr>
        <w:t xml:space="preserve">      1. Төмендегі кестеде қарыздың негізгі сомасын төлеу күні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өтеуге тиісті қарыздың негізгі сомасын АДБ мыналарды: (а) негізгі қарызды өтеуге төлемнің бірінші күніне талап етілетін және талап етілмеген қарыздың жалпы негізгі сомасын;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4-тармағында сипатталған кез келген сомаларды шегеру қажеттілігіне қарай түрлендіріледі.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4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2021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2022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2032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2033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 жылғы 15 тамыз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жылғы 15 ақпан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негізгі қарызды өтеу төлемінің бірінші күніне толық көлемде талап етілмесе, негізгі қарызды өтеуге төлемнің әрбір күніне Қарыз алушы төлеуге тиісті қарыздың негізгі сомасы былайша айқындалады:</w:t>
      </w:r>
      <w:r>
        <w:br/>
      </w:r>
      <w:r>
        <w:rPr>
          <w:rFonts w:ascii="Times New Roman"/>
          <w:b w:val="false"/>
          <w:i w:val="false"/>
          <w:color w:val="000000"/>
          <w:sz w:val="28"/>
        </w:rPr>
        <w:t>
      (а) Негізгі қарызды өтеу төлемінің бірінші күніне дейін талап етілуге тиіс болған кез келген қарыз қаражаты шегінде Қарыз алушы осы Қосымшаның 1-тармағына сәйкес осы күнге талап етілген және талап етілмеген соманы төлеуге міндеттенеді.</w:t>
      </w:r>
      <w:r>
        <w:br/>
      </w:r>
      <w:r>
        <w:rPr>
          <w:rFonts w:ascii="Times New Roman"/>
          <w:b w:val="false"/>
          <w:i w:val="false"/>
          <w:color w:val="000000"/>
          <w:sz w:val="28"/>
        </w:rPr>
        <w:t>
      (b) Негізгі қарызды өтеу төлемінің бірінші күнінен кейін жүргізілген кез келген қаражат алу негізгі қарызды өтеу төлемінің осы алу күнінен кейін түсетін әрбір күні АДБ әрбір алу сомасын санауышы негізгі қарызды өтеу төлемінің жоғарыда аталған күні үшін осы Қосымшаның 1-тармағындағы кестеде көрсетілген бастапқы Кезекті жарнаны (Бастапқы Кезекті жарна) құрайтын және бөлгіші осы күнге немесе одан кейін түсетін негізгі қарызды өтеу төлемінің күндері үшін қалған Бастапқы кезекті жарналардың барлығының сомасын құрайтын бөлшекке көбейту жолымен айқындаған сомада өтелуге тиіс, төлемдердің бұл сомалары қажет болған жағдайда осы Қосымшаның 4-тармағында көрсетілген, валютаны Айырбастау қолданылатын сомаларында шегеріп тастау үшін түрлендірілетін болады.</w:t>
      </w:r>
      <w:r>
        <w:br/>
      </w:r>
      <w:r>
        <w:rPr>
          <w:rFonts w:ascii="Times New Roman"/>
          <w:b w:val="false"/>
          <w:i w:val="false"/>
          <w:color w:val="000000"/>
          <w:sz w:val="28"/>
        </w:rPr>
        <w:t>
      3. Негізгі қарызды өтеу төлемі күндерінің кез келгеніне дейін күнтізбелік екі ай ішінде негізгі өтеудің кез келген күні төлеуге жататын негізгі сомаларды есептеу мақсатында ғана жүргізілген қаражат алуды талап етілген деп және алу күнінен кейін негізгі қарызды өтеу төлемінің екінші күні талап етілмеген деп есептеу керек әрі бұл сома қаражат алу күнінен кейін негізгі борышты өтеу төлемінің екінші күнінен бастап негізгі қарызды өтеу төлемінің әрбір күніне төлеуге жатады.</w:t>
      </w:r>
      <w:r>
        <w:br/>
      </w:r>
      <w:r>
        <w:rPr>
          <w:rFonts w:ascii="Times New Roman"/>
          <w:b w:val="false"/>
          <w:i w:val="false"/>
          <w:color w:val="000000"/>
          <w:sz w:val="28"/>
        </w:rPr>
        <w:t>
      4. Осы Қосымшаның 1 және 2-тармақтарының ережелеріне қарамастан, қарыздың негізгі сомасының талап етілген қаражатының валютасы толық көлемде немесе ішінара бекітілген валютаға Айырбасталған кезде Айырбастау кезеңі ішінде негізгі соманы өтеу күндерінің кез келгенінде өтеуге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валюталарды қосарлы айырбастау шеңберінде АДБ-ға төленуге тиіс, негізгі соманы көрсетілген бекітілген валютада көрсететін валюталардың айырбас бағамына; не (іі) Айырбастау жөніндегі нұсқауға сәйкес АДБ-ның шешімі бойынша валюталардың айырбас бағамының белгіленген ставкадағы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біреуден артық валютасында кезең-кезеңімен номиналданса, осы Қосымшаның ережелері осы сомалардың әрқайсысы үшін бөлек өтеу кестесін әзірлеу мақсатында қарыздың әрбір валютасына номиналданған сомаларға бөлек-бөлек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Қосымшадағы (осы Қосымшаға Толықтыруда көрсетілгендей) кесте (Кесте) қарыз қаражаты есебінен қаржыландырылатын Шығыстар баптарының санаттарын, сондай-ақ әрбір осындай Санат үшін қарыз сомасын бөлуді баяндайды. (Осы Қосымшада «Санат» немесе «Санаттар» деген ұғымдар Кестенің Санатына немесе Санаттарына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АДБ </w:t>
      </w:r>
      <w:r>
        <w:rPr>
          <w:rFonts w:ascii="Times New Roman"/>
          <w:b w:val="false"/>
          <w:i w:val="false"/>
          <w:color w:val="000000"/>
          <w:sz w:val="28"/>
          <w:u w:val="single"/>
        </w:rPr>
        <w:t>қ</w:t>
      </w:r>
      <w:r>
        <w:rPr>
          <w:rFonts w:ascii="Times New Roman"/>
          <w:b w:val="false"/>
          <w:i w:val="false"/>
          <w:color w:val="000000"/>
          <w:sz w:val="28"/>
          <w:u w:val="single"/>
        </w:rPr>
        <w:t>аржыландыруыны</w:t>
      </w:r>
      <w:r>
        <w:rPr>
          <w:rFonts w:ascii="Times New Roman"/>
          <w:b w:val="false"/>
          <w:i w:val="false"/>
          <w:color w:val="000000"/>
          <w:sz w:val="28"/>
          <w:u w:val="single"/>
        </w:rPr>
        <w:t>ң</w:t>
      </w:r>
      <w:r>
        <w:rPr>
          <w:rFonts w:ascii="Times New Roman"/>
          <w:b w:val="false"/>
          <w:i w:val="false"/>
          <w:color w:val="000000"/>
          <w:sz w:val="28"/>
          <w:u w:val="single"/>
        </w:rPr>
        <w:t xml:space="preserve"> пайызды</w:t>
      </w:r>
      <w:r>
        <w:rPr>
          <w:rFonts w:ascii="Times New Roman"/>
          <w:b w:val="false"/>
          <w:i w:val="false"/>
          <w:color w:val="000000"/>
          <w:sz w:val="28"/>
          <w:u w:val="single"/>
        </w:rPr>
        <w:t>қ</w:t>
      </w:r>
      <w:r>
        <w:rPr>
          <w:rFonts w:ascii="Times New Roman"/>
          <w:b w:val="false"/>
          <w:i w:val="false"/>
          <w:color w:val="000000"/>
          <w:sz w:val="28"/>
          <w:u w:val="single"/>
        </w:rPr>
        <w:t xml:space="preserve"> м</w:t>
      </w:r>
      <w:r>
        <w:rPr>
          <w:rFonts w:ascii="Times New Roman"/>
          <w:b w:val="false"/>
          <w:i w:val="false"/>
          <w:color w:val="000000"/>
          <w:sz w:val="28"/>
          <w:u w:val="single"/>
        </w:rPr>
        <w:t>ә</w:t>
      </w:r>
      <w:r>
        <w:rPr>
          <w:rFonts w:ascii="Times New Roman"/>
          <w:b w:val="false"/>
          <w:i w:val="false"/>
          <w:color w:val="000000"/>
          <w:sz w:val="28"/>
          <w:u w:val="single"/>
        </w:rPr>
        <w:t>ндері</w:t>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АДБ-мен өзгеше келісілмеген болса, шығыстар баптарының әрқайсысы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айта б</w:t>
      </w:r>
      <w:r>
        <w:rPr>
          <w:rFonts w:ascii="Times New Roman"/>
          <w:b w:val="false"/>
          <w:i w:val="false"/>
          <w:color w:val="000000"/>
          <w:sz w:val="28"/>
          <w:u w:val="single"/>
        </w:rPr>
        <w:t>ө</w:t>
      </w:r>
      <w:r>
        <w:rPr>
          <w:rFonts w:ascii="Times New Roman"/>
          <w:b w:val="false"/>
          <w:i w:val="false"/>
          <w:color w:val="000000"/>
          <w:sz w:val="28"/>
          <w:u w:val="single"/>
        </w:rPr>
        <w:t>лу</w:t>
      </w:r>
      <w:r>
        <w:rPr>
          <w:rFonts w:ascii="Times New Roman"/>
          <w:b w:val="false"/>
          <w:i w:val="false"/>
          <w:color w:val="000000"/>
          <w:sz w:val="28"/>
        </w:rPr>
        <w:t> </w:t>
      </w:r>
    </w:p>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(а) егер кез келген санат үшiн бөлiнген қарыз сомасы осы Санаттың келiсiлген шығыстарының барлығын қаржыландыру үшiн жеткiлiксiз болып табылса, АДБ Қарыз алушыға хабарлау жолымен (i) басқа санат үшiн бөлiнген, бiрақ АДБ пiкiрi бойынша басқа шығыстарды қаржыландыруға керек емес қаражат есебiнен қаражат жетіспеуінің орнын толтыру үшiн қажеттi дәрежеде осы Санат үшiн қаражатты қайта бөлуге, сондай-ақ (ii) егер бұл қайта бөлу есептелген тапшылықтың орнын толық көлемде толтыра алмаса, осы Санат үшiн бұдан кейінгі алуды барлық шығыстар жабылмайынша жүргізу үшін осы шығыстар үшiн қаражатты алу пайызын азауға құқылы; және</w:t>
      </w:r>
      <w:r>
        <w:br/>
      </w:r>
      <w:r>
        <w:rPr>
          <w:rFonts w:ascii="Times New Roman"/>
          <w:b w:val="false"/>
          <w:i w:val="false"/>
          <w:color w:val="000000"/>
          <w:sz w:val="28"/>
        </w:rPr>
        <w:t>
      (b) егер қандай да бiр Санатқа бөлiнген қарыз сомасы осы Санаттағы келiсiлген шығыстардың барлығынан асып түссе, АДБ Қарыз алушыға хабарлау жолымен мұндай артық соманы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арыз т</w:t>
      </w:r>
      <w:r>
        <w:rPr>
          <w:rFonts w:ascii="Times New Roman"/>
          <w:b w:val="false"/>
          <w:i w:val="false"/>
          <w:color w:val="000000"/>
          <w:sz w:val="28"/>
          <w:u w:val="single"/>
        </w:rPr>
        <w:t>ө</w:t>
      </w:r>
      <w:r>
        <w:rPr>
          <w:rFonts w:ascii="Times New Roman"/>
          <w:b w:val="false"/>
          <w:i w:val="false"/>
          <w:color w:val="000000"/>
          <w:sz w:val="28"/>
          <w:u w:val="single"/>
        </w:rPr>
        <w:t>леу р</w:t>
      </w:r>
      <w:r>
        <w:rPr>
          <w:rFonts w:ascii="Times New Roman"/>
          <w:b w:val="false"/>
          <w:i w:val="false"/>
          <w:color w:val="000000"/>
          <w:sz w:val="28"/>
          <w:u w:val="single"/>
        </w:rPr>
        <w:t>ә</w:t>
      </w:r>
      <w:r>
        <w:rPr>
          <w:rFonts w:ascii="Times New Roman"/>
          <w:b w:val="false"/>
          <w:i w:val="false"/>
          <w:color w:val="000000"/>
          <w:sz w:val="28"/>
          <w:u w:val="single"/>
        </w:rPr>
        <w:t>сімі</w:t>
      </w:r>
    </w:p>
    <w:p>
      <w:pPr>
        <w:spacing w:after="0"/>
        <w:ind w:left="0"/>
        <w:jc w:val="both"/>
      </w:pPr>
      <w:r>
        <w:rPr>
          <w:rFonts w:ascii="Times New Roman"/>
          <w:b w:val="false"/>
          <w:i w:val="false"/>
          <w:color w:val="000000"/>
          <w:sz w:val="28"/>
        </w:rPr>
        <w:t>      4. Егер АДБ өзгеше келiспесе, қарыз қаражаты АДБ-ның Қарыз төлеу жөнiндегi анықтамалығына сәйкес төленуге тиiс.</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182"/>
        <w:gridCol w:w="2555"/>
        <w:gridCol w:w="1416"/>
        <w:gridCol w:w="446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[Жамбыл облысындағы учаскелер]</w:t>
            </w:r>
            <w:r>
              <w:br/>
            </w:r>
            <w:r>
              <w:rPr>
                <w:rFonts w:ascii="Times New Roman"/>
                <w:b/>
                <w:i w:val="false"/>
                <w:color w:val="000000"/>
                <w:sz w:val="20"/>
              </w:rPr>
              <w:t>
[Батыс Еуропа – Батыс Қытай халықаралық транзит дәлізі]</w:t>
            </w:r>
            <w:r>
              <w:br/>
            </w:r>
            <w:r>
              <w:rPr>
                <w:rFonts w:ascii="Times New Roman"/>
                <w:b/>
                <w:i w:val="false"/>
                <w:color w:val="000000"/>
                <w:sz w:val="20"/>
              </w:rPr>
              <w:t>
Инвестициялық бағдарлама – 4-жоба)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w:t>
            </w:r>
            <w:r>
              <w:br/>
            </w:r>
            <w:r>
              <w:rPr>
                <w:rFonts w:ascii="Times New Roman"/>
                <w:b/>
                <w:i w:val="false"/>
                <w:color w:val="000000"/>
                <w:sz w:val="20"/>
              </w:rPr>
              <w:t>
ҚАРЖЫЛАНДЫРУ</w:t>
            </w:r>
            <w:r>
              <w:br/>
            </w:r>
            <w:r>
              <w:rPr>
                <w:rFonts w:ascii="Times New Roman"/>
                <w:b/>
                <w:i w:val="false"/>
                <w:color w:val="000000"/>
                <w:sz w:val="20"/>
              </w:rPr>
              <w:t>
НЕГІЗІ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АДБ-ның</w:t>
            </w:r>
            <w:r>
              <w:br/>
            </w:r>
            <w:r>
              <w:rPr>
                <w:rFonts w:ascii="Times New Roman"/>
                <w:b/>
                <w:i w:val="false"/>
                <w:color w:val="000000"/>
                <w:sz w:val="20"/>
              </w:rPr>
              <w:t>
қаржыландыруы үшін</w:t>
            </w:r>
            <w:r>
              <w:br/>
            </w:r>
            <w:r>
              <w:rPr>
                <w:rFonts w:ascii="Times New Roman"/>
                <w:b/>
                <w:i w:val="false"/>
                <w:color w:val="000000"/>
                <w:sz w:val="20"/>
              </w:rPr>
              <w:t>
бөлінген жалпы</w:t>
            </w:r>
            <w:r>
              <w:br/>
            </w:r>
            <w:r>
              <w:rPr>
                <w:rFonts w:ascii="Times New Roman"/>
                <w:b/>
                <w:i w:val="false"/>
                <w:color w:val="000000"/>
                <w:sz w:val="20"/>
              </w:rPr>
              <w:t>
сома</w:t>
            </w:r>
            <w:r>
              <w:br/>
            </w:r>
            <w:r>
              <w:rPr>
                <w:rFonts w:ascii="Times New Roman"/>
                <w:b/>
                <w:i w:val="false"/>
                <w:color w:val="000000"/>
                <w:sz w:val="20"/>
              </w:rPr>
              <w:t>
$</w:t>
            </w:r>
            <w:r>
              <w:br/>
            </w:r>
            <w:r>
              <w:rPr>
                <w:rFonts w:ascii="Times New Roman"/>
                <w:b/>
                <w:i w:val="false"/>
                <w:color w:val="000000"/>
                <w:sz w:val="20"/>
              </w:rPr>
              <w:t>
Санаты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w:t>
            </w:r>
            <w:r>
              <w:br/>
            </w:r>
            <w:r>
              <w:rPr>
                <w:rFonts w:ascii="Times New Roman"/>
                <w:b/>
                <w:i w:val="false"/>
                <w:color w:val="000000"/>
                <w:sz w:val="20"/>
              </w:rPr>
              <w:t>
АДБ-ның</w:t>
            </w:r>
            <w:r>
              <w:br/>
            </w:r>
            <w:r>
              <w:rPr>
                <w:rFonts w:ascii="Times New Roman"/>
                <w:b/>
                <w:i w:val="false"/>
                <w:color w:val="000000"/>
                <w:sz w:val="20"/>
              </w:rPr>
              <w:t>
қаржыландыру</w:t>
            </w:r>
            <w:r>
              <w:br/>
            </w:r>
            <w:r>
              <w:rPr>
                <w:rFonts w:ascii="Times New Roman"/>
                <w:b/>
                <w:i w:val="false"/>
                <w:color w:val="000000"/>
                <w:sz w:val="20"/>
              </w:rPr>
              <w:t>
пайызы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85 пайызы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сұралған сомасының 100 пайызы*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Қарыз алушының аумағында алынатын салықтар мен баждарды қоспағанда</w:t>
      </w:r>
    </w:p>
    <w:p>
      <w:pPr>
        <w:spacing w:after="0"/>
        <w:ind w:left="0"/>
        <w:jc w:val="left"/>
      </w:pPr>
      <w:r>
        <w:rPr>
          <w:rFonts w:ascii="Times New Roman"/>
          <w:b/>
          <w:i w:val="false"/>
          <w:color w:val="000000"/>
        </w:rPr>
        <w:t xml:space="preserve"> 4-ҚОСЫМША Жұмыстар мен консультациялық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жұмыстар мен консультациялық қызметтер тиісінше Сатып алу жөніндегі нұсқауға және Консультанттардың қызметтерін тарту жөніндегі нұсқауға сәйкес орындалуға және бақылауға жатады.</w:t>
      </w:r>
      <w:r>
        <w:br/>
      </w:r>
      <w:r>
        <w:rPr>
          <w:rFonts w:ascii="Times New Roman"/>
          <w:b w:val="false"/>
          <w:i w:val="false"/>
          <w:color w:val="000000"/>
          <w:sz w:val="28"/>
        </w:rPr>
        <w:t>
      2. Осы Қарыз туралы келісімде пайдаланылатын және басқаша айқындалмаған барлық терминдер тиісті жағдайларда Сатып алу жөніндегі нұсқауда және/ немесе Консультанттардың қызметтерін тарту жөніндегі нұсқауда жазылған мағынаға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мыстарды сатып алу</w:t>
      </w:r>
      <w:r>
        <w:rPr>
          <w:rFonts w:ascii="Times New Roman"/>
          <w:b w:val="false"/>
          <w:i w:val="false"/>
          <w:color w:val="000000"/>
          <w:sz w:val="28"/>
        </w:rPr>
        <w:t> </w:t>
      </w:r>
    </w:p>
    <w:p>
      <w:pPr>
        <w:spacing w:after="0"/>
        <w:ind w:left="0"/>
        <w:jc w:val="both"/>
      </w:pPr>
      <w:r>
        <w:rPr>
          <w:rFonts w:ascii="Times New Roman"/>
          <w:b w:val="false"/>
          <w:i w:val="false"/>
          <w:color w:val="000000"/>
          <w:sz w:val="28"/>
        </w:rPr>
        <w:t>      3. Егер АДБ өзгеше келіспесе, жұмыстар төменде жазылған сатып алу рәсімдерінің негізінде сатып алынуға тиіс:</w:t>
      </w:r>
    </w:p>
    <w:p>
      <w:pPr>
        <w:spacing w:after="0"/>
        <w:ind w:left="0"/>
        <w:jc w:val="both"/>
      </w:pPr>
      <w:r>
        <w:rPr>
          <w:rFonts w:ascii="Times New Roman"/>
          <w:b w:val="false"/>
          <w:i w:val="false"/>
          <w:color w:val="000000"/>
          <w:sz w:val="28"/>
        </w:rPr>
        <w:t>      Халықаралық конкурстық сауда-саттық</w:t>
      </w:r>
    </w:p>
    <w:p>
      <w:pPr>
        <w:spacing w:after="0"/>
        <w:ind w:left="0"/>
        <w:jc w:val="both"/>
      </w:pPr>
      <w:r>
        <w:rPr>
          <w:rFonts w:ascii="Times New Roman"/>
          <w:b w:val="false"/>
          <w:i w:val="false"/>
          <w:color w:val="000000"/>
          <w:sz w:val="28"/>
        </w:rPr>
        <w:t>      4. Басқа шарттардан басқа, сатып алу рәсімі Сатып алу жоспарында көрсетілген егжей-тегжейлі уағдаластықтар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w:t>
      </w:r>
      <w:r>
        <w:rPr>
          <w:rFonts w:ascii="Times New Roman"/>
          <w:b w:val="false"/>
          <w:i w:val="false"/>
          <w:color w:val="000000"/>
          <w:sz w:val="28"/>
          <w:u w:val="single"/>
        </w:rPr>
        <w:t>ө</w:t>
      </w:r>
      <w:r>
        <w:rPr>
          <w:rFonts w:ascii="Times New Roman"/>
          <w:b w:val="false"/>
          <w:i w:val="false"/>
          <w:color w:val="000000"/>
          <w:sz w:val="28"/>
          <w:u w:val="single"/>
        </w:rPr>
        <w:t>ніндегі шарттар</w:t>
      </w:r>
    </w:p>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(i) аяқталған АЭН мен ҚОБЖ-ны АДБ мақұлдамайынша; және</w:t>
      </w:r>
      <w:r>
        <w:br/>
      </w:r>
      <w:r>
        <w:rPr>
          <w:rFonts w:ascii="Times New Roman"/>
          <w:b w:val="false"/>
          <w:i w:val="false"/>
          <w:color w:val="000000"/>
          <w:sz w:val="28"/>
        </w:rPr>
        <w:t>
      (ii) ЖЖСЖ шарттарға сәйкес орындалмайынша жұмыстар бойынша келісімшарттарды тағайындамауға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w:t>
      </w:r>
      <w:r>
        <w:rPr>
          <w:rFonts w:ascii="Times New Roman"/>
          <w:b w:val="false"/>
          <w:i w:val="false"/>
          <w:color w:val="000000"/>
          <w:sz w:val="28"/>
          <w:u w:val="single"/>
        </w:rPr>
        <w:t>қ</w:t>
      </w:r>
      <w:r>
        <w:rPr>
          <w:rFonts w:ascii="Times New Roman"/>
          <w:b w:val="false"/>
          <w:i w:val="false"/>
          <w:color w:val="000000"/>
          <w:sz w:val="28"/>
          <w:u w:val="single"/>
        </w:rPr>
        <w:t> </w:t>
      </w:r>
      <w:r>
        <w:rPr>
          <w:rFonts w:ascii="Times New Roman"/>
          <w:b w:val="false"/>
          <w:i w:val="false"/>
          <w:color w:val="000000"/>
          <w:sz w:val="28"/>
          <w:u w:val="single"/>
        </w:rPr>
        <w:t>қ</w:t>
      </w:r>
      <w:r>
        <w:rPr>
          <w:rFonts w:ascii="Times New Roman"/>
          <w:b w:val="false"/>
          <w:i w:val="false"/>
          <w:color w:val="000000"/>
          <w:sz w:val="28"/>
          <w:u w:val="single"/>
        </w:rPr>
        <w:t>ызметтерді та</w:t>
      </w:r>
      <w:r>
        <w:rPr>
          <w:rFonts w:ascii="Times New Roman"/>
          <w:b w:val="false"/>
          <w:i w:val="false"/>
          <w:color w:val="000000"/>
          <w:sz w:val="28"/>
          <w:u w:val="single"/>
        </w:rPr>
        <w:t>ң</w:t>
      </w:r>
      <w:r>
        <w:rPr>
          <w:rFonts w:ascii="Times New Roman"/>
          <w:b w:val="false"/>
          <w:i w:val="false"/>
          <w:color w:val="000000"/>
          <w:sz w:val="28"/>
          <w:u w:val="single"/>
        </w:rPr>
        <w:t>дау</w:t>
      </w:r>
    </w:p>
    <w:p>
      <w:pPr>
        <w:spacing w:after="0"/>
        <w:ind w:left="0"/>
        <w:jc w:val="both"/>
      </w:pPr>
      <w:r>
        <w:rPr>
          <w:rFonts w:ascii="Times New Roman"/>
          <w:b w:val="false"/>
          <w:i w:val="false"/>
          <w:color w:val="000000"/>
          <w:sz w:val="28"/>
        </w:rPr>
        <w:t>      6. Егер АДБ өзгеше көрсетпесе, Қарыз алушы іріктеудің сапалық және бағалық параметрлерін ескере отырып, консультанттарды іріктеу әдісін немесе олардың қызметтерінің көлемін қолдануға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w:t>
      </w:r>
      <w:r>
        <w:rPr>
          <w:rFonts w:ascii="Times New Roman"/>
          <w:b w:val="false"/>
          <w:i w:val="false"/>
          <w:color w:val="000000"/>
          <w:sz w:val="28"/>
          <w:u w:val="single"/>
        </w:rPr>
        <w:t>нерк</w:t>
      </w:r>
      <w:r>
        <w:rPr>
          <w:rFonts w:ascii="Times New Roman"/>
          <w:b w:val="false"/>
          <w:i w:val="false"/>
          <w:color w:val="000000"/>
          <w:sz w:val="28"/>
          <w:u w:val="single"/>
        </w:rPr>
        <w:t>ә</w:t>
      </w:r>
      <w:r>
        <w:rPr>
          <w:rFonts w:ascii="Times New Roman"/>
          <w:b w:val="false"/>
          <w:i w:val="false"/>
          <w:color w:val="000000"/>
          <w:sz w:val="28"/>
          <w:u w:val="single"/>
        </w:rPr>
        <w:t>сіптік ж</w:t>
      </w:r>
      <w:r>
        <w:rPr>
          <w:rFonts w:ascii="Times New Roman"/>
          <w:b w:val="false"/>
          <w:i w:val="false"/>
          <w:color w:val="000000"/>
          <w:sz w:val="28"/>
          <w:u w:val="single"/>
        </w:rPr>
        <w:t>ә</w:t>
      </w:r>
      <w:r>
        <w:rPr>
          <w:rFonts w:ascii="Times New Roman"/>
          <w:b w:val="false"/>
          <w:i w:val="false"/>
          <w:color w:val="000000"/>
          <w:sz w:val="28"/>
          <w:u w:val="single"/>
        </w:rPr>
        <w:t xml:space="preserve">не зияткерлік меншікке </w:t>
      </w:r>
      <w:r>
        <w:rPr>
          <w:rFonts w:ascii="Times New Roman"/>
          <w:b w:val="false"/>
          <w:i w:val="false"/>
          <w:color w:val="000000"/>
          <w:sz w:val="28"/>
          <w:u w:val="single"/>
        </w:rPr>
        <w:t>құқ</w:t>
      </w:r>
      <w:r>
        <w:rPr>
          <w:rFonts w:ascii="Times New Roman"/>
          <w:b w:val="false"/>
          <w:i w:val="false"/>
          <w:color w:val="000000"/>
          <w:sz w:val="28"/>
          <w:u w:val="single"/>
        </w:rPr>
        <w:t>ы</w:t>
      </w:r>
      <w:r>
        <w:rPr>
          <w:rFonts w:ascii="Times New Roman"/>
          <w:b w:val="false"/>
          <w:i w:val="false"/>
          <w:color w:val="000000"/>
          <w:sz w:val="28"/>
          <w:u w:val="single"/>
        </w:rPr>
        <w:t>қ</w:t>
      </w:r>
    </w:p>
    <w:p>
      <w:pPr>
        <w:spacing w:after="0"/>
        <w:ind w:left="0"/>
        <w:jc w:val="both"/>
      </w:pPr>
      <w:r>
        <w:rPr>
          <w:rFonts w:ascii="Times New Roman"/>
          <w:b w:val="false"/>
          <w:i w:val="false"/>
          <w:color w:val="000000"/>
          <w:sz w:val="28"/>
        </w:rPr>
        <w:t>      7. (а) Қарыз алушы сатып алынған жұмыстар (не жеке, не басқа тауарлар мен қызметтер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кез келген құқықтарын немесе талабын бұзбауын немесе қысым жасамауын қамтамасыз етуге мiндеттенедi.</w:t>
      </w:r>
      <w:r>
        <w:br/>
      </w:r>
      <w:r>
        <w:rPr>
          <w:rFonts w:ascii="Times New Roman"/>
          <w:b w:val="false"/>
          <w:i w:val="false"/>
          <w:color w:val="000000"/>
          <w:sz w:val="28"/>
        </w:rPr>
        <w:t>
      (b) Қарыз алушы жұмыстарды сатып алу бойынша барлық келiсiмшарттар тиiстi нұсқамаларды, кепiлдiктердi және егер қажет болса, осы тармақтың (а) тармақшасында көрсетiлген жағдайларға қатысты мердiгер немесе өнiм берушi тарапынан зиянды өтеу кепiлдiктерiн қамтитынына көз жеткiзуге мiндеттенедi.</w:t>
      </w:r>
      <w:r>
        <w:br/>
      </w:r>
      <w:r>
        <w:rPr>
          <w:rFonts w:ascii="Times New Roman"/>
          <w:b w:val="false"/>
          <w:i w:val="false"/>
          <w:color w:val="000000"/>
          <w:sz w:val="28"/>
        </w:rPr>
        <w:t>
      8. Қарыз алушы ұсынылып отырған көрсетiлетiн консультациялық қызметтер үшiншi тұлғалардың өнеркәсiптiк немесе зияткерлiк меншiкке кез келген құқығын немесе талабын бұзбайтынына немесе қысым жасалмайтынына көз жеткiзу үшiн АДБ қаржыландыратын консультанттармен жасалатын барлық келiсiмшарттар тиiстi нұсқамаларды, кепiлдiктердi және егер қажет болса, консультанттар тарапынан зиянды өтеу кепiлдiктерiн қамтитынына көз жеткiзуге мiндеттенедi.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w:t>
      </w:r>
      <w:r>
        <w:rPr>
          <w:rFonts w:ascii="Times New Roman"/>
          <w:b w:val="false"/>
          <w:i w:val="false"/>
          <w:color w:val="000000"/>
          <w:sz w:val="28"/>
          <w:u w:val="single"/>
        </w:rPr>
        <w:t>ң</w:t>
      </w:r>
      <w:r>
        <w:rPr>
          <w:rFonts w:ascii="Times New Roman"/>
          <w:b w:val="false"/>
          <w:i w:val="false"/>
          <w:color w:val="000000"/>
          <w:sz w:val="28"/>
          <w:u w:val="single"/>
        </w:rPr>
        <w:t xml:space="preserve"> сатып алу туралы шешімдерді </w:t>
      </w:r>
      <w:r>
        <w:rPr>
          <w:rFonts w:ascii="Times New Roman"/>
          <w:b w:val="false"/>
          <w:i w:val="false"/>
          <w:color w:val="000000"/>
          <w:sz w:val="28"/>
          <w:u w:val="single"/>
        </w:rPr>
        <w:t>қ</w:t>
      </w:r>
      <w:r>
        <w:rPr>
          <w:rFonts w:ascii="Times New Roman"/>
          <w:b w:val="false"/>
          <w:i w:val="false"/>
          <w:color w:val="000000"/>
          <w:sz w:val="28"/>
          <w:u w:val="single"/>
        </w:rPr>
        <w:t>арауы</w:t>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Қарыз алушы мен АДБ арасында өзгеше келісілмесе және Сатып алу жоспарында көрсетілмесе, халықаралық конкурстық сауда-саттық рәсімдері шеңберінде сатып алынған барлық келісімшарттар және консультациялық қызметтер көрсетуге арналған келісімшарттар АДБ-ның алдын ала қарауына жатады.</w:t>
      </w:r>
      <w:r>
        <w:br/>
      </w:r>
      <w:r>
        <w:rPr>
          <w:rFonts w:ascii="Times New Roman"/>
          <w:b w:val="false"/>
          <w:i w:val="false"/>
          <w:color w:val="000000"/>
          <w:sz w:val="28"/>
        </w:rPr>
        <w:t>
      10. Келісімшарт бойынша жұмыстарды аяқтауға белгіленген кезеңнің уақытын ұзартудан бұрын, осы келісімшарттың мерзімі мен шарттары бойынша кез келген өзгеріске келісуден, оның ішінде осы келісімшарт шеңберіндегі өзгертуге өтінім немесе өтінімдер жазудан бұрын Қарыз алушы ұсынылатын ұзартуға, өзгеріске АДБ тарабынан мақұлдау алуға тиіс. Егер АДБ ұсыныстарды Қарыз туралы келісімнің шарттарына және/немесе Сатып алу жоспарына сай емес деп анықтаса, онда Қарыз алушыға осы шешімнің себептерін дереу хабарлауға және түсіндіруге тиіс. Келісімшартқа енгізілетін барлық түзетулердің көшірмелері есепке алу үшін АДБ-ға табыс етілуге тиіс.</w:t>
      </w:r>
    </w:p>
    <w:p>
      <w:pPr>
        <w:spacing w:after="0"/>
        <w:ind w:left="0"/>
        <w:jc w:val="left"/>
      </w:pPr>
      <w:r>
        <w:rPr>
          <w:rFonts w:ascii="Times New Roman"/>
          <w:b/>
          <w:i w:val="false"/>
          <w:color w:val="000000"/>
        </w:rPr>
        <w:t xml:space="preserve"> 5-ҚОСЫМША  Жобаны орындау және жобалық объектілерді пайдалану;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w:t>
      </w:r>
      <w:r>
        <w:rPr>
          <w:rFonts w:ascii="Times New Roman"/>
          <w:b w:val="false"/>
          <w:i w:val="false"/>
          <w:color w:val="000000"/>
          <w:sz w:val="28"/>
          <w:u w:val="single"/>
        </w:rPr>
        <w:t>ә</w:t>
      </w:r>
      <w:r>
        <w:rPr>
          <w:rFonts w:ascii="Times New Roman"/>
          <w:b w:val="false"/>
          <w:i w:val="false"/>
          <w:color w:val="000000"/>
          <w:sz w:val="28"/>
          <w:u w:val="single"/>
        </w:rPr>
        <w:t>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 бойынша атқарушы агенттік ретінде ККМ Жобаны іске асыру үшін жалпы жауапкершілікте болады. (а) ЖБК-АДБ және (b) осы жоба бойынша тартылған құрылысты қадағалау жөніндегі консультанттар ККМ-ге және ККМ Автожол комитетіне іске асырушы агенттік ретінде көмектеседі.</w:t>
      </w:r>
      <w:r>
        <w:br/>
      </w:r>
      <w:r>
        <w:rPr>
          <w:rFonts w:ascii="Times New Roman"/>
          <w:b w:val="false"/>
          <w:i w:val="false"/>
          <w:color w:val="000000"/>
          <w:sz w:val="28"/>
        </w:rPr>
        <w:t>
      2. Қарыз алушы (а) кез келген жұмысты бастағанға дейін ККМ-нің құрылысты қадағалауға жауапты консультанттарды жұмылдырғанына; (b) жоба іске асырылатын бүкіл кезең ішінде қолдау көрсету үшін ККМ мен Жол комитетінің құзырлы персоналы тағайындағанына; және (с) ККМ-нің жобаны АДБ-мен келісім бойынша енгізу кестесіне сәйкес және оны пайдалана отырып орындағанына көз жеткізуге міндетті.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Жоба</w:t>
      </w:r>
      <w:r>
        <w:rPr>
          <w:rFonts w:ascii="Times New Roman"/>
          <w:b w:val="false"/>
          <w:i w:val="false"/>
          <w:color w:val="000000"/>
          <w:sz w:val="28"/>
          <w:u w:val="single"/>
        </w:rPr>
        <w:t>ғ</w:t>
      </w:r>
      <w:r>
        <w:rPr>
          <w:rFonts w:ascii="Times New Roman"/>
          <w:b w:val="false"/>
          <w:i w:val="false"/>
          <w:color w:val="000000"/>
          <w:sz w:val="28"/>
          <w:u w:val="single"/>
        </w:rPr>
        <w:t>а шолу ж</w:t>
      </w:r>
      <w:r>
        <w:rPr>
          <w:rFonts w:ascii="Times New Roman"/>
          <w:b w:val="false"/>
          <w:i w:val="false"/>
          <w:color w:val="000000"/>
          <w:sz w:val="28"/>
          <w:u w:val="single"/>
        </w:rPr>
        <w:t>ә</w:t>
      </w:r>
      <w:r>
        <w:rPr>
          <w:rFonts w:ascii="Times New Roman"/>
          <w:b w:val="false"/>
          <w:i w:val="false"/>
          <w:color w:val="000000"/>
          <w:sz w:val="28"/>
          <w:u w:val="single"/>
        </w:rPr>
        <w:t>не Ба</w:t>
      </w:r>
      <w:r>
        <w:rPr>
          <w:rFonts w:ascii="Times New Roman"/>
          <w:b w:val="false"/>
          <w:i w:val="false"/>
          <w:color w:val="000000"/>
          <w:sz w:val="28"/>
          <w:u w:val="single"/>
        </w:rPr>
        <w:t>ғ</w:t>
      </w:r>
      <w:r>
        <w:rPr>
          <w:rFonts w:ascii="Times New Roman"/>
          <w:b w:val="false"/>
          <w:i w:val="false"/>
          <w:color w:val="000000"/>
          <w:sz w:val="28"/>
          <w:u w:val="single"/>
        </w:rPr>
        <w:t>алау</w:t>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алушы ККМ-нің жобаны іске асыру тиімділігін мониторингілеу жүйесі арқылы аталған жобаның орындалуын мониторингілеуін және бағалау жүргізуін қамтамасыз етуге міндеттенеді. Күтілетін нәтижелер ретінде ұсынылатын түйінді көрсеткіштер мен болжанған нәтижелер және мониторинг пен дизайн құрылымындағы жобаның әсері талдау үшін қажетті бастапқы деректер болып саналады.</w:t>
      </w:r>
      <w:r>
        <w:br/>
      </w:r>
      <w:r>
        <w:rPr>
          <w:rFonts w:ascii="Times New Roman"/>
          <w:b w:val="false"/>
          <w:i w:val="false"/>
          <w:color w:val="000000"/>
          <w:sz w:val="28"/>
        </w:rPr>
        <w:t>
      4. Қарыз Күшіне енген күннен кейінгі 1 жыл ішінде жобаға бірлескен аралық шолу жүргізіледі. Аталған бірлескен аралық шолу РСФ-да баяндалған қарыз алу шарттары мен міндеттемелеріне сәйкес жоба қауіпсіздігінің инженерлік, экологиялық және әлеуметтік шараларына бағытталатын болады. Бағалау жобаның және Инвестициялық бағдарламаның табысты іске асырылуын және олардың мақсаттарына көз жеткізуді қамтамасыз ету үшін барлық қажетті аралық өзгерістер жүргізуге мүмкіндік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аржылы</w:t>
      </w:r>
      <w:r>
        <w:rPr>
          <w:rFonts w:ascii="Times New Roman"/>
          <w:b w:val="false"/>
          <w:i w:val="false"/>
          <w:color w:val="000000"/>
          <w:sz w:val="28"/>
          <w:u w:val="single"/>
        </w:rPr>
        <w:t>қ</w:t>
      </w:r>
      <w:r>
        <w:rPr>
          <w:rFonts w:ascii="Times New Roman"/>
          <w:b w:val="false"/>
          <w:i w:val="false"/>
          <w:color w:val="000000"/>
          <w:sz w:val="28"/>
          <w:u w:val="single"/>
        </w:rPr>
        <w:t xml:space="preserve"> бас</w:t>
      </w:r>
      <w:r>
        <w:rPr>
          <w:rFonts w:ascii="Times New Roman"/>
          <w:b w:val="false"/>
          <w:i w:val="false"/>
          <w:color w:val="000000"/>
          <w:sz w:val="28"/>
          <w:u w:val="single"/>
        </w:rPr>
        <w:t>қ</w:t>
      </w:r>
      <w:r>
        <w:rPr>
          <w:rFonts w:ascii="Times New Roman"/>
          <w:b w:val="false"/>
          <w:i w:val="false"/>
          <w:color w:val="000000"/>
          <w:sz w:val="28"/>
          <w:u w:val="single"/>
        </w:rPr>
        <w:t>ару ж</w:t>
      </w:r>
      <w:r>
        <w:rPr>
          <w:rFonts w:ascii="Times New Roman"/>
          <w:b w:val="false"/>
          <w:i w:val="false"/>
          <w:color w:val="000000"/>
          <w:sz w:val="28"/>
          <w:u w:val="single"/>
        </w:rPr>
        <w:t>ү</w:t>
      </w:r>
      <w:r>
        <w:rPr>
          <w:rFonts w:ascii="Times New Roman"/>
          <w:b w:val="false"/>
          <w:i w:val="false"/>
          <w:color w:val="000000"/>
          <w:sz w:val="28"/>
          <w:u w:val="single"/>
        </w:rPr>
        <w:t>йесі, аудит ж</w:t>
      </w:r>
      <w:r>
        <w:rPr>
          <w:rFonts w:ascii="Times New Roman"/>
          <w:b w:val="false"/>
          <w:i w:val="false"/>
          <w:color w:val="000000"/>
          <w:sz w:val="28"/>
          <w:u w:val="single"/>
        </w:rPr>
        <w:t>ә</w:t>
      </w:r>
      <w:r>
        <w:rPr>
          <w:rFonts w:ascii="Times New Roman"/>
          <w:b w:val="false"/>
          <w:i w:val="false"/>
          <w:color w:val="000000"/>
          <w:sz w:val="28"/>
          <w:u w:val="single"/>
        </w:rPr>
        <w:t xml:space="preserve">не есептілік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5. Қарыз алушы (а) АДБ талаптарына сәйкес қаржылық басқару жүйесі құрылатынына және жұмыс істейтіндігіне; (b) АДБ әзірлеген техникалық тапсырмаға сәйкес жыл сайынғы негізде жоба бойынша қаржылық аудит жүргізілетініне көз жеткізуге міндеттенеді.</w:t>
      </w:r>
      <w:r>
        <w:br/>
      </w:r>
      <w:r>
        <w:rPr>
          <w:rFonts w:ascii="Times New Roman"/>
          <w:b w:val="false"/>
          <w:i w:val="false"/>
          <w:color w:val="000000"/>
          <w:sz w:val="28"/>
        </w:rPr>
        <w:t xml:space="preserve">
      6. Осы Қарыз туралы келісімнің (а) 4.05-бөлімінің және (b) Қарыз беру қағидасының VII бабының ережелерін қате ұғынбай, Қарыз алушы жобаны орындауға қатысушылардың барлығы Қарыздың тиісті қаражатын; сондай-ақ осы мақсат үшін қолданылатын Қарыз алушының қаражатын пайдалану үшін жеке жазбалар мен шоттарды жүргізетініне көз жеткізуге міндеттенеді. Қарыздар беру қағидасының 7.04-бөлімінде көрсетілген талаптарға қосымша Қарыз алушы АДБ-ға: (а) жобаны іске асыру жөніндегі тиісті іс-шаралардың және оған байланысты мәселелердің мәртебесі туралы ақпаратты жаңарту үшін қарыз күшіне енген күннен бастап әрбір ай аяқталғаннан кейін күнтізбелік 10 күн ішінде айлық есептерді; (b) қарыз күшіне енген күннен бастап әрбір тоқсан аяқталғаннан кейін 2 апта ішінде қол жеткізілген нәтижелер туралы тоқсандық есептерді және (с) орындау процесі мен мониторинг туралы басқа да есептерді жарты жылда бір рет ұсынуды ККМ-ге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Бірлесіп </w:t>
      </w:r>
      <w:r>
        <w:rPr>
          <w:rFonts w:ascii="Times New Roman"/>
          <w:b w:val="false"/>
          <w:i w:val="false"/>
          <w:color w:val="000000"/>
          <w:sz w:val="28"/>
          <w:u w:val="single"/>
        </w:rPr>
        <w:t>қ</w:t>
      </w:r>
      <w:r>
        <w:rPr>
          <w:rFonts w:ascii="Times New Roman"/>
          <w:b w:val="false"/>
          <w:i w:val="false"/>
          <w:color w:val="000000"/>
          <w:sz w:val="28"/>
          <w:u w:val="single"/>
        </w:rPr>
        <w:t>аржыландыру</w:t>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 уақтылы ұсынылатынына көз жеткізуге міндеттенеді. Қарыз алушы ККМ-нің жобаны іске асыру үшін қаржыландырудағы барлық өзгертілген қажеттіліктерді өзінің жыл сайынғы даму бағдарламаларына енгізетініне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w:t>
      </w:r>
      <w:r>
        <w:rPr>
          <w:rFonts w:ascii="Times New Roman"/>
          <w:b w:val="false"/>
          <w:i w:val="false"/>
          <w:color w:val="000000"/>
          <w:sz w:val="28"/>
          <w:u w:val="single"/>
        </w:rPr>
        <w:t>рылысты</w:t>
      </w:r>
      <w:r>
        <w:rPr>
          <w:rFonts w:ascii="Times New Roman"/>
          <w:b w:val="false"/>
          <w:i w:val="false"/>
          <w:color w:val="000000"/>
          <w:sz w:val="28"/>
          <w:u w:val="single"/>
        </w:rPr>
        <w:t>ң</w:t>
      </w:r>
      <w:r>
        <w:rPr>
          <w:rFonts w:ascii="Times New Roman"/>
          <w:b w:val="false"/>
          <w:i w:val="false"/>
          <w:color w:val="000000"/>
          <w:sz w:val="28"/>
          <w:u w:val="single"/>
        </w:rPr>
        <w:t xml:space="preserve"> сапасы</w:t>
      </w:r>
    </w:p>
    <w:p>
      <w:pPr>
        <w:spacing w:after="0"/>
        <w:ind w:left="0"/>
        <w:jc w:val="both"/>
      </w:pPr>
      <w:r>
        <w:rPr>
          <w:rFonts w:ascii="Times New Roman"/>
          <w:b w:val="false"/>
          <w:i w:val="false"/>
          <w:color w:val="000000"/>
          <w:sz w:val="28"/>
        </w:rPr>
        <w:t>      8. Қарыз алушы жобаның қолданылатын техникалық ерекшелiктер мен жоспарларға сәйкес орындалуын және құрылысты қадағалау, сапаны бақылау және жобаны басқару қолданылатын стандарттар мен үздiк халықаралық тәжiрибеге сәйкес жүргiзiлуін қамтамасыз етуді ККМ-ге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w:t>
      </w:r>
      <w:r>
        <w:rPr>
          <w:rFonts w:ascii="Times New Roman"/>
          <w:b w:val="false"/>
          <w:i w:val="false"/>
          <w:color w:val="000000"/>
          <w:sz w:val="28"/>
          <w:u w:val="single"/>
        </w:rPr>
        <w:t>ұ</w:t>
      </w:r>
      <w:r>
        <w:rPr>
          <w:rFonts w:ascii="Times New Roman"/>
          <w:b w:val="false"/>
          <w:i w:val="false"/>
          <w:color w:val="000000"/>
          <w:sz w:val="28"/>
          <w:u w:val="single"/>
        </w:rPr>
        <w:t>мыстар</w:t>
      </w:r>
      <w:r>
        <w:rPr>
          <w:rFonts w:ascii="Times New Roman"/>
          <w:b w:val="false"/>
          <w:i w:val="false"/>
          <w:color w:val="000000"/>
          <w:sz w:val="28"/>
          <w:u w:val="single"/>
        </w:rPr>
        <w:t>ғ</w:t>
      </w:r>
      <w:r>
        <w:rPr>
          <w:rFonts w:ascii="Times New Roman"/>
          <w:b w:val="false"/>
          <w:i w:val="false"/>
          <w:color w:val="000000"/>
          <w:sz w:val="28"/>
          <w:u w:val="single"/>
        </w:rPr>
        <w:t>а арнал</w:t>
      </w:r>
      <w:r>
        <w:rPr>
          <w:rFonts w:ascii="Times New Roman"/>
          <w:b w:val="false"/>
          <w:i w:val="false"/>
          <w:color w:val="000000"/>
          <w:sz w:val="28"/>
          <w:u w:val="single"/>
        </w:rPr>
        <w:t>ғ</w:t>
      </w:r>
      <w:r>
        <w:rPr>
          <w:rFonts w:ascii="Times New Roman"/>
          <w:b w:val="false"/>
          <w:i w:val="false"/>
          <w:color w:val="000000"/>
          <w:sz w:val="28"/>
          <w:u w:val="single"/>
        </w:rPr>
        <w:t>ан келiсiмшарттар</w:t>
      </w:r>
    </w:p>
    <w:p>
      <w:pPr>
        <w:spacing w:after="0"/>
        <w:ind w:left="0"/>
        <w:jc w:val="both"/>
      </w:pPr>
      <w:r>
        <w:rPr>
          <w:rFonts w:ascii="Times New Roman"/>
          <w:b w:val="false"/>
          <w:i w:val="false"/>
          <w:color w:val="000000"/>
          <w:sz w:val="28"/>
        </w:rPr>
        <w:t>      9. Осы Қарыз туралы келісімнің 5-қосымшасының 11, 12, 13, 14 және 15-тармақтарының ережелерін қате ұғынбай, Қарыз алушы жоба, ҚОӘБ және жаңартылған ҚОҚЖ бойынша жолдың тиісті бөлігіне қатысты ЖСҚЖ-ның (атап айтқанда, зардап шеккен адамдарға өтемақыны уақтылы төлеуді қоса алғанда) барлық қолданылатын ережелері сақталғанға дейін тиісті мердігерлерге жұмыстардың басталғаны туралы хабарламалардың біреуінің де берілмеуін қамтамасыз етуді тапсырады. Қарыз алушы ККМ-ге (а) құрылыс жұмыстарына арналған барлық келісімшарттарда жол қозғалысы қауіпсіздігін қамтамасыз ету жөніндегі шараларды мердігердің орындау міндеттілігін қамтитынына көз жеткізуін; және (b) жобаланған жолдарды пайдалану кезінде қозғалыстың авариялық және қарқындылық деңгейінің мониторингін жүзеге асыруын да тапсыруға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w:t>
      </w:r>
      <w:r>
        <w:rPr>
          <w:rFonts w:ascii="Times New Roman"/>
          <w:b w:val="false"/>
          <w:i w:val="false"/>
          <w:color w:val="000000"/>
          <w:sz w:val="28"/>
          <w:u w:val="single"/>
        </w:rPr>
        <w:t>ң</w:t>
      </w:r>
      <w:r>
        <w:rPr>
          <w:rFonts w:ascii="Times New Roman"/>
          <w:b w:val="false"/>
          <w:i w:val="false"/>
          <w:color w:val="000000"/>
          <w:sz w:val="28"/>
          <w:u w:val="single"/>
        </w:rPr>
        <w:t>сыз сауда</w:t>
      </w:r>
      <w:r>
        <w:rPr>
          <w:rFonts w:ascii="Times New Roman"/>
          <w:b w:val="false"/>
          <w:i w:val="false"/>
          <w:color w:val="000000"/>
          <w:sz w:val="28"/>
          <w:u w:val="single"/>
        </w:rPr>
        <w:t>ғ</w:t>
      </w:r>
      <w:r>
        <w:rPr>
          <w:rFonts w:ascii="Times New Roman"/>
          <w:b w:val="false"/>
          <w:i w:val="false"/>
          <w:color w:val="000000"/>
          <w:sz w:val="28"/>
          <w:u w:val="single"/>
        </w:rPr>
        <w:t>а жол бермеу</w:t>
      </w:r>
    </w:p>
    <w:p>
      <w:pPr>
        <w:spacing w:after="0"/>
        <w:ind w:left="0"/>
        <w:jc w:val="both"/>
      </w:pPr>
      <w:r>
        <w:rPr>
          <w:rFonts w:ascii="Times New Roman"/>
          <w:b w:val="false"/>
          <w:i w:val="false"/>
          <w:color w:val="000000"/>
          <w:sz w:val="28"/>
        </w:rPr>
        <w:t>      10. Қарыз алушы жобалық жолда адамдарды, жабайы жануарларды, сирек кездесетін жануарларды және бақыланатын заттарды заңсыз сатуды анықтау және болғызбау үшін сенімді әрі қатаң шаралардың      орындалуын толығымен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w:t>
      </w:r>
      <w:r>
        <w:rPr>
          <w:rFonts w:ascii="Times New Roman"/>
          <w:b w:val="false"/>
          <w:i w:val="false"/>
          <w:color w:val="000000"/>
          <w:sz w:val="28"/>
          <w:u w:val="single"/>
        </w:rPr>
        <w:t>орша</w:t>
      </w:r>
      <w:r>
        <w:rPr>
          <w:rFonts w:ascii="Times New Roman"/>
          <w:b w:val="false"/>
          <w:i w:val="false"/>
          <w:color w:val="000000"/>
          <w:sz w:val="28"/>
          <w:u w:val="single"/>
        </w:rPr>
        <w:t>ғ</w:t>
      </w:r>
      <w:r>
        <w:rPr>
          <w:rFonts w:ascii="Times New Roman"/>
          <w:b w:val="false"/>
          <w:i w:val="false"/>
          <w:color w:val="000000"/>
          <w:sz w:val="28"/>
          <w:u w:val="single"/>
        </w:rPr>
        <w:t>ан орта</w:t>
      </w:r>
    </w:p>
    <w:p>
      <w:pPr>
        <w:spacing w:after="0"/>
        <w:ind w:left="0"/>
        <w:jc w:val="both"/>
      </w:pPr>
      <w:r>
        <w:rPr>
          <w:rFonts w:ascii="Times New Roman"/>
          <w:b w:val="false"/>
          <w:i w:val="false"/>
          <w:color w:val="000000"/>
          <w:sz w:val="28"/>
        </w:rPr>
        <w:t>      11. Қарыз алушы ККМ-ге (а) жоба шешімдері, Жобалық объектілердің құрылысы мен оларды пайдалану және оларға техникалық қызмет көрсету АДБ-ның Қауіпсіздік шаралары туралы саясатына (2009), Қарыз алушының, ЭБШНҚ-ның табиғатты қорғау заңнамасы мен нормативтік талаптарына, Инвестициялық бағдарлама үшін дайындалған және АДБ-мен келісілген қоршаған ортаға әсер етудің жалпы бағасына және ҚОӘБ-ға сәйкес жүргізілетініне; және (b) жобаның қоршаған ортаға әлеуетті зиянды әсер етуі ҚОҚЖ-да көрсетілгендей азайтудың барлық шараларын және мониторинг қолдану есебінен төмендегеніне көз жеткізуді тапсырады.</w:t>
      </w:r>
      <w:r>
        <w:br/>
      </w:r>
      <w:r>
        <w:rPr>
          <w:rFonts w:ascii="Times New Roman"/>
          <w:b w:val="false"/>
          <w:i w:val="false"/>
          <w:color w:val="000000"/>
          <w:sz w:val="28"/>
        </w:rPr>
        <w:t xml:space="preserve">
      12. Қарыз алушы ККМ-ге (а) ҚОҚЖ жұмыстардың басталуы туралы кез келген хабарлама берілгенге дейін жаңартылғанына; (b) ҚОҚЖ орындалуының іске асырылуы, мониторингі мен есептілігі үшін жеткілікті ресурстар берілгеніне; (с) жарты жылдық экологиялық есептердің, ол бойынша есеп жасалатын әрбір кезеңнен кейінгі үш (3) айдың ішінде дайындалғанына және АДБ-ға ұсынылғанына; (d) есептер, </w:t>
      </w:r>
      <w:r>
        <w:rPr>
          <w:rFonts w:ascii="Times New Roman"/>
          <w:b w:val="false"/>
          <w:i w:val="false"/>
          <w:color w:val="000000"/>
          <w:sz w:val="28"/>
          <w:u w:val="single"/>
        </w:rPr>
        <w:t>өзгелерінен басқа</w:t>
      </w:r>
      <w:r>
        <w:rPr>
          <w:rFonts w:ascii="Times New Roman"/>
          <w:b w:val="false"/>
          <w:i w:val="false"/>
          <w:color w:val="000000"/>
          <w:sz w:val="28"/>
        </w:rPr>
        <w:t>, ҚОҚЖ орындауындағы жетістіктерге шолуды, проблемаларды және осы проблемаларды шешу жөніндегі шараларды қамтитынына; (е) Жоба шеңберіндегі егжей-тегжейлі инженерлік жоспар мен құрылыс жұмыстарының келісімшарттары ҚОӘБ мен ҚОҚЖ-да көрсетілген қолданылатын экологиялық шараларды қамтитынына; және (f) ҚОӘБ және ҚОҚЖ талаптарына сәйкестігін қамтамасыз ету мақсатында мердігерлердің бақыланатынына қосымша көз жеткізуді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сатып алу ж</w:t>
      </w:r>
      <w:r>
        <w:rPr>
          <w:rFonts w:ascii="Times New Roman"/>
          <w:b w:val="false"/>
          <w:i w:val="false"/>
          <w:color w:val="000000"/>
          <w:sz w:val="28"/>
          <w:u w:val="single"/>
        </w:rPr>
        <w:t>ә</w:t>
      </w:r>
      <w:r>
        <w:rPr>
          <w:rFonts w:ascii="Times New Roman"/>
          <w:b w:val="false"/>
          <w:i w:val="false"/>
          <w:color w:val="000000"/>
          <w:sz w:val="28"/>
          <w:u w:val="single"/>
        </w:rPr>
        <w:t xml:space="preserve">не </w:t>
      </w:r>
      <w:r>
        <w:rPr>
          <w:rFonts w:ascii="Times New Roman"/>
          <w:b w:val="false"/>
          <w:i w:val="false"/>
          <w:color w:val="000000"/>
          <w:sz w:val="28"/>
          <w:u w:val="single"/>
        </w:rPr>
        <w:t>қ</w:t>
      </w:r>
      <w:r>
        <w:rPr>
          <w:rFonts w:ascii="Times New Roman"/>
          <w:b w:val="false"/>
          <w:i w:val="false"/>
          <w:color w:val="000000"/>
          <w:sz w:val="28"/>
          <w:u w:val="single"/>
        </w:rPr>
        <w:t>оныс аудару</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Қарыз алушы ККМ-ге </w:t>
      </w:r>
      <w:r>
        <w:rPr>
          <w:rFonts w:ascii="Times New Roman"/>
          <w:b w:val="false"/>
          <w:i w:val="false"/>
          <w:color w:val="000000"/>
          <w:sz w:val="28"/>
          <w:u w:val="single"/>
        </w:rPr>
        <w:t>ө</w:t>
      </w:r>
      <w:r>
        <w:rPr>
          <w:rFonts w:ascii="Times New Roman"/>
          <w:b w:val="false"/>
          <w:i w:val="false"/>
          <w:color w:val="000000"/>
          <w:sz w:val="28"/>
          <w:u w:val="single"/>
        </w:rPr>
        <w:t>згелерінен бас</w:t>
      </w:r>
      <w:r>
        <w:rPr>
          <w:rFonts w:ascii="Times New Roman"/>
          <w:b w:val="false"/>
          <w:i w:val="false"/>
          <w:color w:val="000000"/>
          <w:sz w:val="28"/>
          <w:u w:val="single"/>
        </w:rPr>
        <w:t>қ</w:t>
      </w:r>
      <w:r>
        <w:rPr>
          <w:rFonts w:ascii="Times New Roman"/>
          <w:b w:val="false"/>
          <w:i w:val="false"/>
          <w:color w:val="000000"/>
          <w:sz w:val="28"/>
          <w:u w:val="single"/>
        </w:rPr>
        <w:t>а</w:t>
      </w:r>
      <w:r>
        <w:rPr>
          <w:rFonts w:ascii="Times New Roman"/>
          <w:b w:val="false"/>
          <w:i w:val="false"/>
          <w:color w:val="000000"/>
          <w:sz w:val="28"/>
        </w:rPr>
        <w:t>, мынадай: (а) ЖСҚНҚ ережелеріне сәйкес ЖСҚЖ қатысы бар тұрғындардың назарына жеткізілуге тиіс; (b) ЖСҚЖ-ны құрылыс жұмыстарына арналған қандай да бір келісімшарттарды алғанға дейін АДБ-ның қарауына және мақұлдауына ұсыну қажет; (с) жоба үшін қажетті барлық жер учаскелері мен бөлінетін белдеулер дер кезінде сатып алынуға және берілуге тиіс; (d) мыналар: (і) қоныс аударған адамдарға көмек көрсету мақсатында табысын және өмір сүру деңгейін қалпына келтіру үшін жағдай жасайтын жоспарды қамтитын ЖСҚЖ түпкілікті әзірленбейінше; (іі) жобаның тиісті құрауыштары немесе құрылысқа дайын учаскелері үшін әрбір қоныс аударған адамға орнын ауыстырудың толық құнының өтемақысы төленбейінше; (ііі) қоныс аударудың тиісті жоспарында көрсетілген көмектің басқа да түрлері қоныс аударған адамдарға көрсетілмейінше ешқандай күштеп немесе экономикалық қоныс аудару мердігерлерге жұмыстардың басталуы туралы ешқандай да нұсқау жасалмауға тиіс; (е) мәселелер мен шағымдар туындаған кезде оларды уақтылы шешу үшін мүдделеріне жоба әсер ететін адамдарға көмек көрсету үшін шағымдарды қараудың тиімді тетіктері белгіленуге тиіс; (f) ЖСҚЖ-ның іске асырылуын бақылауды және оған мониторингті жүзеге асыру үшін қажетті персонал мен ресурстар; (g) АДБ үшін қолайлы, мониторинг жүргізу жөніндегі тәуелсіз ұйым ЖСҚЖ-ның сыртқы мониторингін және оны бағалауды жүргізетін және ЖСҚЖ-ның іске асырылу процесінің басында және оның аяқталуы бойынша нәтижелерді АДБ-ға ұсынатын болады; және (һ) егер ЖСҚЖ-ны орындау кезеңінде жергілікті жерде, жол айырымдарында кез келген өзгерістер не қоршаған ортаға қосымша әсер және /немесе қоныс аудару анықталса, онда ЖСҚЖ-ға толықтырулар енгізу және ЖСҚЖ-ны одан әрі іске асырғанға дейін АДБ-ның және тиісті үкіметтік органдардың алдын ала мақұлдауын алу қажет деген ережелерді қоса алғанда, Жоба Қарыз алушының қолданыстағы заңнамасына және нормативтік талаптарына, АДБ-ның Қауіпсіздік шаралары туралы саясатына (2009) және ЖСҚНҚ мен ЖСҚЖ-ға сәйкес орындалады.</w:t>
      </w:r>
      <w:r>
        <w:br/>
      </w:r>
      <w:r>
        <w:rPr>
          <w:rFonts w:ascii="Times New Roman"/>
          <w:b w:val="false"/>
          <w:i w:val="false"/>
          <w:color w:val="000000"/>
          <w:sz w:val="28"/>
        </w:rPr>
        <w:t>
      14. Қарыз алушы жобаға қатысты жерді жалға алушыларға беру үшін жер учаскелеріне талдау жүргізуді және тең жер іздеуді, немесе қолданылатын құқықтарға және Қарыз алушының заңнамасына, Қауіпсіздік шаралары туралы АДБ саясатына (2009), ЖСҚНҚ және ЖСҚЖ-ға сәйкес олардың тыныс-тіршілік деңгейін қалпына келтіруге көмек көрсету үшін осындай жалға алушыларға басқа да қолдау түрлерін көрсетуге міндеттенеді. Жоғарыда көрсетілгендердің нәтижелері ЖСҚЖ түпкі нұсқасына қоса берілетін болады. Мемлекеттік резервтік жер учаскелерінің жоқ екендігі анықталған жағдайда Қарыз алушы жобаға қатысты жалға алушыларға (жалдау шарты кемінде 5 жыл болатын фермерлерге – жобаға қатысты жалға алушылар) оларда қалған жер учаскесінде (учаскелерінде) өндірісті ұлғайту немесе кеңейту үшін жеткілікті қаржылық немесе техникалық көмек беру жөніндегі шараларды қабылдайды. Жоғарыда ескерілгенге жататын ақпарат, оның ішінде жобаға қатысты жалға алушылардың тізімі, шығындар, кестелер мен осындай өтемақылар бойынша қабылданатын шаралар ЖСҚЖ түпкі нұсқасында айтылатын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u w:val="single"/>
        </w:rPr>
        <w:t>ң</w:t>
      </w:r>
      <w:r>
        <w:rPr>
          <w:rFonts w:ascii="Times New Roman"/>
          <w:b w:val="false"/>
          <w:i w:val="false"/>
          <w:color w:val="000000"/>
          <w:sz w:val="28"/>
          <w:u w:val="single"/>
        </w:rPr>
        <w:t xml:space="preserve">бекті </w:t>
      </w:r>
      <w:r>
        <w:rPr>
          <w:rFonts w:ascii="Times New Roman"/>
          <w:b w:val="false"/>
          <w:i w:val="false"/>
          <w:color w:val="000000"/>
          <w:sz w:val="28"/>
          <w:u w:val="single"/>
        </w:rPr>
        <w:t>қ</w:t>
      </w:r>
      <w:r>
        <w:rPr>
          <w:rFonts w:ascii="Times New Roman"/>
          <w:b w:val="false"/>
          <w:i w:val="false"/>
          <w:color w:val="000000"/>
          <w:sz w:val="28"/>
          <w:u w:val="single"/>
        </w:rPr>
        <w:t>ор</w:t>
      </w:r>
      <w:r>
        <w:rPr>
          <w:rFonts w:ascii="Times New Roman"/>
          <w:b w:val="false"/>
          <w:i w:val="false"/>
          <w:color w:val="000000"/>
          <w:sz w:val="28"/>
          <w:u w:val="single"/>
        </w:rPr>
        <w:t>ғ</w:t>
      </w:r>
      <w:r>
        <w:rPr>
          <w:rFonts w:ascii="Times New Roman"/>
          <w:b w:val="false"/>
          <w:i w:val="false"/>
          <w:color w:val="000000"/>
          <w:sz w:val="28"/>
          <w:u w:val="single"/>
        </w:rPr>
        <w:t>ау</w:t>
      </w:r>
      <w:r>
        <w:rPr>
          <w:rFonts w:ascii="Times New Roman"/>
          <w:b w:val="false"/>
          <w:i w:val="false"/>
          <w:color w:val="000000"/>
          <w:sz w:val="28"/>
        </w:rPr>
        <w:t> </w:t>
      </w:r>
    </w:p>
    <w:p>
      <w:pPr>
        <w:spacing w:after="0"/>
        <w:ind w:left="0"/>
        <w:jc w:val="both"/>
      </w:pPr>
      <w:r>
        <w:rPr>
          <w:rFonts w:ascii="Times New Roman"/>
          <w:b w:val="false"/>
          <w:i w:val="false"/>
          <w:color w:val="000000"/>
          <w:sz w:val="28"/>
        </w:rPr>
        <w:t>      15. Қарыз алушы ККМ-ге:</w:t>
      </w:r>
      <w:r>
        <w:br/>
      </w:r>
      <w:r>
        <w:rPr>
          <w:rFonts w:ascii="Times New Roman"/>
          <w:b w:val="false"/>
          <w:i w:val="false"/>
          <w:color w:val="000000"/>
          <w:sz w:val="28"/>
        </w:rPr>
        <w:t>
      (а) құрылыс мердігерлерінің (і) қолданылатын негізгі еңбек стандарттарын, еңбек заңнамасын және жұмыс орнындағы еңбек қауіпсіздігінің тиісті нормаларын қолдануды, (іі) еркектер мен әйелдерге тең еңбек үшін тең ақы төлеуді; (ііі) жолдарды салу және оларға техникалық қызмет көрсету жөніндегі іс-шаралар кезінде балалар еңбегін пайдаланбауды; (іv) жұмысқа қойылатын талаптарды баламалы орындау және тиімділік шартымен жобаның құрылыстық мақсаттары үшін жергілікті аз қамтылған және тұрмысы нашар халықты ықтимал көлемде барынша жұмысқа орналастыруды және (v) тәжірибесі бар және тәжірибесі жоқ жұмыс істейтін әйелдерді жұмысқа орналастыруға жәрдемдесуді, және</w:t>
      </w:r>
      <w:r>
        <w:br/>
      </w:r>
      <w:r>
        <w:rPr>
          <w:rFonts w:ascii="Times New Roman"/>
          <w:b w:val="false"/>
          <w:i w:val="false"/>
          <w:color w:val="000000"/>
          <w:sz w:val="28"/>
        </w:rPr>
        <w:t>
      (b) АИТВ/ЖҚТБ-ны қоса алғанда, жыныстық жолмен тарайтын аурулар тәуекелдері туралы ақпаратты жоба шеңберінде тартылған мердігер ұйымдардың қызметкерлері мен жобалық жолға тікелей жақын тұратын жергілікті тұрғындар арасында таратуды жүзеге асыруды қамтамасыз етуді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w:t>
      </w:r>
      <w:r>
        <w:rPr>
          <w:rFonts w:ascii="Times New Roman"/>
          <w:b w:val="false"/>
          <w:i w:val="false"/>
          <w:color w:val="000000"/>
          <w:sz w:val="28"/>
          <w:u w:val="single"/>
        </w:rPr>
        <w:t>қ</w:t>
      </w:r>
      <w:r>
        <w:rPr>
          <w:rFonts w:ascii="Times New Roman"/>
          <w:b w:val="false"/>
          <w:i w:val="false"/>
          <w:color w:val="000000"/>
          <w:sz w:val="28"/>
          <w:u w:val="single"/>
        </w:rPr>
        <w:t>орлы</w:t>
      </w:r>
      <w:r>
        <w:rPr>
          <w:rFonts w:ascii="Times New Roman"/>
          <w:b w:val="false"/>
          <w:i w:val="false"/>
          <w:color w:val="000000"/>
          <w:sz w:val="28"/>
          <w:u w:val="single"/>
        </w:rPr>
        <w:t>ққ</w:t>
      </w:r>
      <w:r>
        <w:rPr>
          <w:rFonts w:ascii="Times New Roman"/>
          <w:b w:val="false"/>
          <w:i w:val="false"/>
          <w:color w:val="000000"/>
          <w:sz w:val="28"/>
          <w:u w:val="single"/>
        </w:rPr>
        <w:t xml:space="preserve">а </w:t>
      </w:r>
      <w:r>
        <w:rPr>
          <w:rFonts w:ascii="Times New Roman"/>
          <w:b w:val="false"/>
          <w:i w:val="false"/>
          <w:color w:val="000000"/>
          <w:sz w:val="28"/>
          <w:u w:val="single"/>
        </w:rPr>
        <w:t>қ</w:t>
      </w:r>
      <w:r>
        <w:rPr>
          <w:rFonts w:ascii="Times New Roman"/>
          <w:b w:val="false"/>
          <w:i w:val="false"/>
          <w:color w:val="000000"/>
          <w:sz w:val="28"/>
          <w:u w:val="single"/>
        </w:rPr>
        <w:t>арсы к</w:t>
      </w:r>
      <w:r>
        <w:rPr>
          <w:rFonts w:ascii="Times New Roman"/>
          <w:b w:val="false"/>
          <w:i w:val="false"/>
          <w:color w:val="000000"/>
          <w:sz w:val="28"/>
          <w:u w:val="single"/>
        </w:rPr>
        <w:t>ү</w:t>
      </w:r>
      <w:r>
        <w:rPr>
          <w:rFonts w:ascii="Times New Roman"/>
          <w:b w:val="false"/>
          <w:i w:val="false"/>
          <w:color w:val="000000"/>
          <w:sz w:val="28"/>
          <w:u w:val="single"/>
        </w:rPr>
        <w:t>рес</w:t>
      </w:r>
    </w:p>
    <w:p>
      <w:pPr>
        <w:spacing w:after="0"/>
        <w:ind w:left="0"/>
        <w:jc w:val="both"/>
      </w:pPr>
      <w:r>
        <w:rPr>
          <w:rFonts w:ascii="Times New Roman"/>
          <w:b w:val="false"/>
          <w:i w:val="false"/>
          <w:color w:val="000000"/>
          <w:sz w:val="28"/>
        </w:rPr>
        <w:t xml:space="preserve">      16. Қарыз алушы АДБ-ның </w:t>
      </w:r>
      <w:r>
        <w:rPr>
          <w:rFonts w:ascii="Times New Roman"/>
          <w:b w:val="false"/>
          <w:i/>
          <w:color w:val="000000"/>
          <w:sz w:val="28"/>
        </w:rPr>
        <w:t xml:space="preserve">Сыбайлас жемқорлыққа қарсы күрес жөніндегі саясатын </w:t>
      </w:r>
      <w:r>
        <w:rPr>
          <w:rFonts w:ascii="Times New Roman"/>
          <w:b w:val="false"/>
          <w:i w:val="false"/>
          <w:color w:val="000000"/>
          <w:sz w:val="28"/>
        </w:rPr>
        <w:t>(1998 жылғы, қазіргі уақыттағы түзетулерімен) қолдануға міндеттенеді. Қарыз алушы ұтымды басқару, есептілік және ашықтық қағидаттарын қолдану міндеттемесіне сәйкес АДБ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құқылы екендігімен және Қарыз алушы кез келген мұндай тексерудің қанағаттанарлықтай аяқталуы үшін қажеттігіне қарай тиісті есептер мен жазбаларға қолжетімділікті қамтамасыз етуді қоса алғанда, көмек көрсетудің қажетті деңгейінде кез келген мұндай тексеруге толыққанды ынтымақтасатынына және көмектесетініне келіседі. Бұдан басқа, Қарыз алушы ККМ-ге (а) мердігерлердің қарыз қаражатын алуға және олар бойынша төлемдерге қатысты іс-әрекеттеріне кезеңдік тексерулер жүргізуді; (b) жоба шеңберінде АДБ қаржыландыратын барлық келісімшарттар АДБ-ның аудит жүргізу және барлық мердігерлердің, өнім берушілердің, консультанттардың, сондай-ақ жобаға қатысы бар қызметтердің өнім берушілерінің жазбалары мен шоттарына тексеру жүргізу құқығын белгілейтін ережелерді қамтитынына көз жеткізуді; (с) құрылысты қадағалау жөніндегі консультант мердігерлердің төлем сертификаттарын келісімшарттың жұмыс сызбалары мен ерекшеліктеріне сәйкес тексерілетініне көз жеткізуді; және (d) Инвестициялық бағдарлама үшін әзірленген және АДБ-мен келісілген сыбайлас жемқорлыққа қарсы күрес жоспарының орындалуына көз жеткізуді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