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8e03a" w14:textId="f78e0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Тәжікстан Республикасына ресми ізгілік көмек көрсету туралы</w:t>
      </w:r>
    </w:p>
    <w:p>
      <w:pPr>
        <w:spacing w:after="0"/>
        <w:ind w:left="0"/>
        <w:jc w:val="both"/>
      </w:pPr>
      <w:r>
        <w:rPr>
          <w:rFonts w:ascii="Times New Roman"/>
          <w:b w:val="false"/>
          <w:i w:val="false"/>
          <w:color w:val="000000"/>
          <w:sz w:val="28"/>
        </w:rPr>
        <w:t>Қазақстан Республикасы Үкіметінің 2011 жылғы 5 мамырдағы № 484 Қаулысы</w:t>
      </w:r>
    </w:p>
    <w:p>
      <w:pPr>
        <w:spacing w:after="0"/>
        <w:ind w:left="0"/>
        <w:jc w:val="both"/>
      </w:pPr>
      <w:bookmarkStart w:name="z1" w:id="0"/>
      <w:r>
        <w:rPr>
          <w:rFonts w:ascii="Times New Roman"/>
          <w:b w:val="false"/>
          <w:i w:val="false"/>
          <w:color w:val="000000"/>
          <w:sz w:val="28"/>
        </w:rPr>
        <w:t xml:space="preserve">  
     Тәжікстан Республикасында қалыптасқан әлеуметтік-экономикалық ахуалға байланысты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Тәжікстан Республикасына ресми ізгілік көмек көрсету үшін мемлекеттік материалдық резервтен көлемі 80000 (сексен мың) литр өсімдік майы, 100 (жүз) тонна көлемдегі болат құбырлар, көлемі 134 (бір жүз отыз төрт) тонна 180 (бір жүз сексен) килограмм металл прокаты (бұрыштық) броньнан шығарылсын.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 Тәжікстан Республикасына ізгілік жүгін баратын жеріне дейін тасымалдау және жеткізу үшін жылжымалы құрамды уақтылы беруді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Төтенше жағдайлар, Қаржы, Көлік және коммуникация министрліктері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4. Қазақстан Республикасы Сыртқы істер министрлігі ресми ізгілік көмекті алушыны анықтасын және оны көрсету жөніндегі шараларда үйлестіруді қамтамасыз етсін.</w:t>
      </w:r>
      <w:r>
        <w:br/>
      </w:r>
      <w:r>
        <w:rPr>
          <w:rFonts w:ascii="Times New Roman"/>
          <w:b w:val="false"/>
          <w:i w:val="false"/>
          <w:color w:val="000000"/>
          <w:sz w:val="28"/>
        </w:rPr>
        <w:t>
</w:t>
      </w:r>
      <w:r>
        <w:rPr>
          <w:rFonts w:ascii="Times New Roman"/>
          <w:b w:val="false"/>
          <w:i w:val="false"/>
          <w:color w:val="000000"/>
          <w:sz w:val="28"/>
        </w:rPr>
        <w:t>
      5.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