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9352" w14:textId="58b9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19 шілдедегі № 745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395 Қаулысы. Күші жойылды - Қазақстан Республикасы Үкіметінің 2012 жылғы 21 ақпандағы № 248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2012.02.21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он күн өткен соң қолданысқа енгізiледi)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және кәсіптік, орта білімнен кейінгі, жоғары және жоғары білімнен кейінгі білім алудың қол жетімділігін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«Екінші деңгейдегі банктердің берген білім беру кредиттеріне «Қаржы орталығы» акционерлік қоғамының кепілдік беру ережесін бекіту туралы» Қазақстан Республикасы Үкіметінің 2005 жылғы 19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30, 386-құжат)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банктердің берген білім беру кредиттеріне «Қаржы орталығы» акционерлік коғамының кепілдік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андеррайтинг - кредитті қайтармау тәуекелін бағалау рәсімі;»;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«қарыз алушының андеррайтингін» деген сөздер «андеррайтингіні»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«екі данада» деген сөздер «бір данада»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«, кредитор кепілдік беру міндеттемесін толтырады және оның бір данасына бас келісімде белгіленген тәртіппен Қаржы орталығына жібереді»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«қарыз алушының андеррайтингін» деген сөздер «андеррайтингіні»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«қарыз алушы андеррайтингін» деген сөздер «андеррайтингіні»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