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f1e1" w14:textId="abff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жылгы 28 мамырдағы № 787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сәуірдегі № 343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45-құжат)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w:t>
      </w:r>
      <w:r>
        <w:rPr>
          <w:rFonts w:ascii="Times New Roman"/>
          <w:b w:val="false"/>
          <w:i w:val="false"/>
          <w:color w:val="000000"/>
          <w:sz w:val="28"/>
        </w:rPr>
        <w:t>үлгі 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он төртінші абзацпен толықтырылсын:</w:t>
      </w:r>
    </w:p>
    <w:bookmarkEnd w:id="3"/>
    <w:bookmarkStart w:name="z5" w:id="4"/>
    <w:p>
      <w:pPr>
        <w:spacing w:after="0"/>
        <w:ind w:left="0"/>
        <w:jc w:val="both"/>
      </w:pPr>
      <w:r>
        <w:rPr>
          <w:rFonts w:ascii="Times New Roman"/>
          <w:b w:val="false"/>
          <w:i w:val="false"/>
          <w:color w:val="000000"/>
          <w:sz w:val="28"/>
        </w:rPr>
        <w:t>
      "отандық және шетелдік селекцияның асыл тұқымды малдары мен ауыл шаруашылығы малдарын сатып алу;".</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