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be38" w14:textId="b0eb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желтоқсандағы № 2105 және 2010 жылғы 20 шілдедегі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ақпандағы № 197 қаулысы. Күші жойылды - Қазақстан Республикасы Үкіметінің 2014 жылғы 19 ақпандағы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 уақытша болатын шетелдіктер мен азаматтығы жоқ адамдарды тіркеу бойынша мемлекеттік қызмет көрсету стандартын бекіту туралы» Қазақстан Республикасы Үкіметінің 2009 жылғы 14 желтоқсандағы № 2105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59, 514-құжат):</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«тіркеу бойынша мемлекеттік» деген сөздер «тіркеу» мемлекеттік» деген сөздермен ауыстырылсын;</w:t>
      </w:r>
      <w:r>
        <w:br/>
      </w:r>
      <w:r>
        <w:rPr>
          <w:rFonts w:ascii="Times New Roman"/>
          <w:b w:val="false"/>
          <w:i w:val="false"/>
          <w:color w:val="000000"/>
          <w:sz w:val="28"/>
        </w:rPr>
        <w:t>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34-бабына және «Әкімшілік рәсімдер туралы» Қазақстан Республикасының 2000 жылғы 27 қарашадағы Заңының 9-1, 15-2-баптарына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«тіркеу» бойынша мемлекеттік» деген сөздер «тіркеу» мемлекеттік» деген сөздермен ауыстырылсын;</w:t>
      </w:r>
      <w:r>
        <w:br/>
      </w:r>
      <w:r>
        <w:rPr>
          <w:rFonts w:ascii="Times New Roman"/>
          <w:b w:val="false"/>
          <w:i w:val="false"/>
          <w:color w:val="000000"/>
          <w:sz w:val="28"/>
        </w:rPr>
        <w:t>
      «көрсету» деген сөз алынып тасталсын;</w:t>
      </w:r>
      <w:r>
        <w:br/>
      </w:r>
      <w:r>
        <w:rPr>
          <w:rFonts w:ascii="Times New Roman"/>
          <w:b w:val="false"/>
          <w:i w:val="false"/>
          <w:color w:val="000000"/>
          <w:sz w:val="28"/>
        </w:rPr>
        <w:t>
      көрсетілген қаулымен бекітілген «Қазақстан Республикасында уақытша болатын шетелдіктер мен азаматтығы жоқ адамдарды тіркеу» мемлекеттік қызмет көрсету стандарты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197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қызмет</w:t>
      </w:r>
      <w:r>
        <w:br/>
      </w:r>
      <w:r>
        <w:rPr>
          <w:rFonts w:ascii="Times New Roman"/>
          <w:b/>
          <w:i w:val="false"/>
          <w:color w:val="000000"/>
        </w:rPr>
        <w:t>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министрлігінің Көші-қон полициясы комитеті (бұдан әрі - ІІМ-нің КҚПК) және мекенжайлары осы стандартқа 1-қосымшада көрсетілген Астана, Алматы қалаларының және облыстардың Ішкі істер департаменттерінің Көші-қон полициясы басқармалары (бұдан әрі - ІІД-нің КҚПБ)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«Халықтың көші-қоны туралы» Қазақстан Республикасының 1997 жылғы 13 желтоқсандағы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22-баптары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«Шетелдіктердің құқықтық жағдайы туралы» Қазақстан Республикасының 1995 жылғы 19 маусымдағы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 136 қаулысымен бекітілген Шетелдіктердің Қазақстан Республикасына келуінің және болуының, сондай-ақ олардың Қазақстан Республикасынан кетуі тәртібінің </w:t>
      </w:r>
      <w:r>
        <w:rPr>
          <w:rFonts w:ascii="Times New Roman"/>
          <w:b w:val="false"/>
          <w:i w:val="false"/>
          <w:color w:val="000000"/>
          <w:sz w:val="28"/>
        </w:rPr>
        <w:t>13-тармағы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14-тармағы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және мемлекеттік қызмет стандарты туралы толық ақпарат Қазақстан Республикасы Ішкі істер министрлігінің (бұдан әрі - ІІМ) интернет-ресурсында: www.mvd.kz тізбесі осы стандартқа 1-қосымшада көрсетілген облыстардың, Астана, Алматы қалалары ішкі істер департаменттерінің (бұдан әрі - ІІД-нің) «Ішкі істер органдарының қызметі туралы» бөлімде,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Көші-қон карточкасының «тіркеу» бағанын толтыру не қызметті ұсынудан бас тарту туралы дәйекті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уақытша болатын шетелдіктер мен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көрсетілген қажетті құжаттарды тапсырған сәттен бастап бір жұмыс күні;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күндерінен басқа,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11. Мемлекеттік қызметті алу үшін шетелдікті не азаматтығы жоқ адамды қабылдайтын жеке және заңды тұлғалар, сондай-ақ осы стандартқа 2-қосымшада көрсетілген санаттардың біріне жататын шетелдіктер:</w:t>
      </w:r>
      <w:r>
        <w:br/>
      </w:r>
      <w:r>
        <w:rPr>
          <w:rFonts w:ascii="Times New Roman"/>
          <w:b w:val="false"/>
          <w:i w:val="false"/>
          <w:color w:val="000000"/>
          <w:sz w:val="28"/>
        </w:rPr>
        <w:t>
</w:t>
      </w:r>
      <w:r>
        <w:rPr>
          <w:rFonts w:ascii="Times New Roman"/>
          <w:b w:val="false"/>
          <w:i w:val="false"/>
          <w:color w:val="000000"/>
          <w:sz w:val="28"/>
        </w:rPr>
        <w:t>
      1) Қазақстан Республикасына келуге және болуға визасы бар шетелдіктің не азаматтығы жоқ адамның жеке басын куәландыратын жарамды құжатты ұсынады, осы стандартқа 3-қосымшада көрсетілген елдердің азаматтары үшін виза талап етілмейді;</w:t>
      </w:r>
      <w:r>
        <w:br/>
      </w:r>
      <w:r>
        <w:rPr>
          <w:rFonts w:ascii="Times New Roman"/>
          <w:b w:val="false"/>
          <w:i w:val="false"/>
          <w:color w:val="000000"/>
          <w:sz w:val="28"/>
        </w:rPr>
        <w:t>
</w:t>
      </w:r>
      <w:r>
        <w:rPr>
          <w:rFonts w:ascii="Times New Roman"/>
          <w:b w:val="false"/>
          <w:i w:val="false"/>
          <w:color w:val="000000"/>
          <w:sz w:val="28"/>
        </w:rPr>
        <w:t>
      2) мемлекеттік шекара арқылы өткізу пункттерінде Қазақстан Республикасының Ұлттық қауіпсіздік комитеті Шекара қызметінің лауазымды адамдары беретін шекарадан өткені туралы белгісі бар көші-қон карточкасын;</w:t>
      </w:r>
      <w:r>
        <w:br/>
      </w:r>
      <w:r>
        <w:rPr>
          <w:rFonts w:ascii="Times New Roman"/>
          <w:b w:val="false"/>
          <w:i w:val="false"/>
          <w:color w:val="000000"/>
          <w:sz w:val="28"/>
        </w:rPr>
        <w:t>
</w:t>
      </w:r>
      <w:r>
        <w:rPr>
          <w:rFonts w:ascii="Times New Roman"/>
          <w:b w:val="false"/>
          <w:i w:val="false"/>
          <w:color w:val="000000"/>
          <w:sz w:val="28"/>
        </w:rPr>
        <w:t>
      3) тіркеу туралы өтінішті ұсынады.</w:t>
      </w:r>
      <w:r>
        <w:br/>
      </w:r>
      <w:r>
        <w:rPr>
          <w:rFonts w:ascii="Times New Roman"/>
          <w:b w:val="false"/>
          <w:i w:val="false"/>
          <w:color w:val="000000"/>
          <w:sz w:val="28"/>
        </w:rPr>
        <w:t>
      Қазақстан Республикасында уақытша болуы 6 айдан астам мерзімді құрайтын шетелдіктер мен азаматтығы жоқ адамдарды тіркеу үшін қосымша:</w:t>
      </w:r>
      <w:r>
        <w:br/>
      </w:r>
      <w:r>
        <w:rPr>
          <w:rFonts w:ascii="Times New Roman"/>
          <w:b w:val="false"/>
          <w:i w:val="false"/>
          <w:color w:val="000000"/>
          <w:sz w:val="28"/>
        </w:rPr>
        <w:t>
</w:t>
      </w:r>
      <w:r>
        <w:rPr>
          <w:rFonts w:ascii="Times New Roman"/>
          <w:b w:val="false"/>
          <w:i w:val="false"/>
          <w:color w:val="000000"/>
          <w:sz w:val="28"/>
        </w:rPr>
        <w:t>
      1) толтырылған екі мекенжайлық келу парағын;</w:t>
      </w:r>
      <w:r>
        <w:br/>
      </w:r>
      <w:r>
        <w:rPr>
          <w:rFonts w:ascii="Times New Roman"/>
          <w:b w:val="false"/>
          <w:i w:val="false"/>
          <w:color w:val="000000"/>
          <w:sz w:val="28"/>
        </w:rPr>
        <w:t>
</w:t>
      </w:r>
      <w:r>
        <w:rPr>
          <w:rFonts w:ascii="Times New Roman"/>
          <w:b w:val="false"/>
          <w:i w:val="false"/>
          <w:color w:val="000000"/>
          <w:sz w:val="28"/>
        </w:rPr>
        <w:t>
      2) келу парағына толтырылған статистикалық есепке алу талонын;</w:t>
      </w:r>
      <w:r>
        <w:br/>
      </w:r>
      <w:r>
        <w:rPr>
          <w:rFonts w:ascii="Times New Roman"/>
          <w:b w:val="false"/>
          <w:i w:val="false"/>
          <w:color w:val="000000"/>
          <w:sz w:val="28"/>
        </w:rPr>
        <w:t>
</w:t>
      </w:r>
      <w:r>
        <w:rPr>
          <w:rFonts w:ascii="Times New Roman"/>
          <w:b w:val="false"/>
          <w:i w:val="false"/>
          <w:color w:val="000000"/>
          <w:sz w:val="28"/>
        </w:rPr>
        <w:t>
      3) 35х45 мм мөлшердегі бір фотосурет ұсынылады.</w:t>
      </w:r>
      <w:r>
        <w:br/>
      </w:r>
      <w:r>
        <w:rPr>
          <w:rFonts w:ascii="Times New Roman"/>
          <w:b w:val="false"/>
          <w:i w:val="false"/>
          <w:color w:val="000000"/>
          <w:sz w:val="28"/>
        </w:rPr>
        <w:t>
</w:t>
      </w:r>
      <w:r>
        <w:rPr>
          <w:rFonts w:ascii="Times New Roman"/>
          <w:b w:val="false"/>
          <w:i w:val="false"/>
          <w:color w:val="000000"/>
          <w:sz w:val="28"/>
        </w:rPr>
        <w:t>
      12. Тіркеу туралы өтініштердің бланкілерін (осы заңды тұлғаның ресми бланкілерінде ресімделетін заңды тұлғалардың өтініштерін қоспағанда) көші-қон полициясы бөлімшелерінің қызметкерлері береді, сондай-ақ осы стандартқа 1-қосымшаға сәйкес интернет-ресурстарда көрсетілген.</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тұтынушының болатын жері бойынша осы стандартқа 1-қосымшаға сәйкес көші-қон полициясы бөлімшелеріне өткізіледі.</w:t>
      </w:r>
      <w:r>
        <w:br/>
      </w:r>
      <w:r>
        <w:rPr>
          <w:rFonts w:ascii="Times New Roman"/>
          <w:b w:val="false"/>
          <w:i w:val="false"/>
          <w:color w:val="000000"/>
          <w:sz w:val="28"/>
        </w:rPr>
        <w:t>
</w:t>
      </w:r>
      <w:r>
        <w:rPr>
          <w:rFonts w:ascii="Times New Roman"/>
          <w:b w:val="false"/>
          <w:i w:val="false"/>
          <w:color w:val="000000"/>
          <w:sz w:val="28"/>
        </w:rPr>
        <w:t>
      14. Барлық құжаттарды қабылдағаннан кейін көші-қон полициясы бөлімшелерінің қызметкері тұтынушыға осы стандартқа 4-қосымшаға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Уақытша болатын жері бойынша тіркеу туралы белгісі бар көші-қон карточкасын және жеке басын куәландыратын құжатты шетелдік, азаматтығы жоқ адам өзі өтініш білдірген жері бойынша алады. Тіркеу шетелдіктің не азаматтығы жоқ адамның бірінші жүгінген жері бойынша ғана ресімделеді.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құжаттарды толық көлемде бермеу мемлекеттік қызметті ұсынудан бас тарту үшін негіз болып табылады.</w:t>
      </w:r>
    </w:p>
    <w:bookmarkEnd w:id="6"/>
    <w:bookmarkStart w:name="z39" w:id="7"/>
    <w:p>
      <w:pPr>
        <w:spacing w:after="0"/>
        <w:ind w:left="0"/>
        <w:jc w:val="left"/>
      </w:pPr>
      <w:r>
        <w:rPr>
          <w:rFonts w:ascii="Times New Roman"/>
          <w:b/>
          <w:i w:val="false"/>
          <w:color w:val="000000"/>
        </w:rPr>
        <w:t xml:space="preserve"> 
3. Жұмыс қағидаттары</w:t>
      </w:r>
    </w:p>
    <w:bookmarkEnd w:id="7"/>
    <w:bookmarkStart w:name="z40" w:id="8"/>
    <w:p>
      <w:pPr>
        <w:spacing w:after="0"/>
        <w:ind w:left="0"/>
        <w:jc w:val="both"/>
      </w:pPr>
      <w:r>
        <w:rPr>
          <w:rFonts w:ascii="Times New Roman"/>
          <w:b w:val="false"/>
          <w:i w:val="false"/>
          <w:color w:val="000000"/>
          <w:sz w:val="28"/>
        </w:rPr>
        <w:t>
      17. Көші-қон полициясы бөлімшелерінің қызметі сыпайылық, толық ақпарат ұсыну, құжаттардың сақталуын, тұтынушы құжаттарының мазмұны туралы ақпаратты қорғауды және құпиялылығын қамтамасыз ету қағидаттарында жүзеге асырылады.</w:t>
      </w:r>
    </w:p>
    <w:bookmarkEnd w:id="8"/>
    <w:bookmarkStart w:name="z41" w:id="9"/>
    <w:p>
      <w:pPr>
        <w:spacing w:after="0"/>
        <w:ind w:left="0"/>
        <w:jc w:val="left"/>
      </w:pPr>
      <w:r>
        <w:rPr>
          <w:rFonts w:ascii="Times New Roman"/>
          <w:b/>
          <w:i w:val="false"/>
          <w:color w:val="000000"/>
        </w:rPr>
        <w:t xml:space="preserve"> 
4. Жұмыс нәтижелері</w:t>
      </w:r>
    </w:p>
    <w:bookmarkEnd w:id="9"/>
    <w:bookmarkStart w:name="z42"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5-қосымшаға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0"/>
    <w:bookmarkStart w:name="z44" w:id="11"/>
    <w:p>
      <w:pPr>
        <w:spacing w:after="0"/>
        <w:ind w:left="0"/>
        <w:jc w:val="left"/>
      </w:pPr>
      <w:r>
        <w:rPr>
          <w:rFonts w:ascii="Times New Roman"/>
          <w:b/>
          <w:i w:val="false"/>
          <w:color w:val="000000"/>
        </w:rPr>
        <w:t xml:space="preserve"> 
5. Шағымдану тәртібі</w:t>
      </w:r>
    </w:p>
    <w:bookmarkEnd w:id="11"/>
    <w:bookmarkStart w:name="z45" w:id="12"/>
    <w:p>
      <w:pPr>
        <w:spacing w:after="0"/>
        <w:ind w:left="0"/>
        <w:jc w:val="both"/>
      </w:pPr>
      <w:r>
        <w:rPr>
          <w:rFonts w:ascii="Times New Roman"/>
          <w:b w:val="false"/>
          <w:i w:val="false"/>
          <w:color w:val="000000"/>
          <w:sz w:val="28"/>
        </w:rPr>
        <w:t>
      20. Электрондық мекенжайлары осы стандартқа 1-қосымшада көрсетілген ІІД, IІM-нің КҚПК хатшылығының қызметкері уәкілетті лауазымды адамдардың әрекетіне (әрекетсіздігіне) шағымдану тәртібін түсіндіреді және шағымды дайындауда жәрдемдеседі.</w:t>
      </w:r>
      <w:r>
        <w:br/>
      </w:r>
      <w:r>
        <w:rPr>
          <w:rFonts w:ascii="Times New Roman"/>
          <w:b w:val="false"/>
          <w:i w:val="false"/>
          <w:color w:val="000000"/>
          <w:sz w:val="28"/>
        </w:rPr>
        <w:t>
</w:t>
      </w:r>
      <w:r>
        <w:rPr>
          <w:rFonts w:ascii="Times New Roman"/>
          <w:b w:val="false"/>
          <w:i w:val="false"/>
          <w:color w:val="000000"/>
          <w:sz w:val="28"/>
        </w:rPr>
        <w:t>
      21. Шағымдар электрондық мекенжайлары осы стандартқа 1-қосымшада көрсетілген ІІД-нің, ІІМ КҚПК-нің басшылығына демалыс күндерінен басқа, жұмыс күндері сағат 9-00-ден бастап 18-00-ге дейін, сағат 13-00-ден 14-30-ға дейінгі түскі үзіліспен, сондай-ақ сенбіде сағат 9-00-ден бастап 13-00-ге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көрсетілгені туралы шағымдар пошталық және электрондық мекенжайлары осы стандартқа 1-қосымшада көрсетілген ІІД-нің, IІM КҚПК басшылығына демалыс күндерінен басқа, жұмыс күндері сағат 9-00-ден бастап 18-00-ге дейін, сағат 13-00-ден 14-30-ға дейінгі түскі үзіліспен, сондай-ақ сенбіде сағат 9-00-ден бастап 13-00-ге дейін заңнамада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 ІІД-нің, ІІМ КҚПК-нің хатшылығы арқылы қолма-қол қабылданады.</w:t>
      </w:r>
      <w:r>
        <w:br/>
      </w:r>
      <w:r>
        <w:rPr>
          <w:rFonts w:ascii="Times New Roman"/>
          <w:b w:val="false"/>
          <w:i w:val="false"/>
          <w:color w:val="000000"/>
          <w:sz w:val="28"/>
        </w:rPr>
        <w:t>
</w:t>
      </w:r>
      <w:r>
        <w:rPr>
          <w:rFonts w:ascii="Times New Roman"/>
          <w:b w:val="false"/>
          <w:i w:val="false"/>
          <w:color w:val="000000"/>
          <w:sz w:val="28"/>
        </w:rPr>
        <w:t>
      25. Жеке адамның шағымында оның тегі, аты, әкесінің аты, пошталық мекенжайы, заңды тұлғаның шағымында оның атауы, пошталық мекенжайы, шығыс нөмірі және күні көрсетіледі. Шағымға тұтынушы қол қояды.</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органдарының ақпаратты есепке алу журналында тіркеледі. Шағымның қабылданған күні мен уақыты, оны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 мекенжай бойынша: 010000, Астана қаласы, Ы. Дүкенұлы көшесі, 23/1, КҚПК, ІІМ-нің www.mvd.kz интернет-ресурсында «Ішкі істер органдарының қызметі туралы» бөлімінде, қабылдау белмесінің телефоны (7172) 20-55-73, осы стандартқа 1-қосымшаға сәйкес ІІД-де алуға болады.</w:t>
      </w:r>
    </w:p>
    <w:bookmarkEnd w:id="12"/>
    <w:bookmarkStart w:name="z5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091"/>
        <w:gridCol w:w="2182"/>
        <w:gridCol w:w="2919"/>
        <w:gridCol w:w="1982"/>
        <w:gridCol w:w="2217"/>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158a</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Мұқамбетов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ауылы, Жамбыл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 көшесі, 68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даңылы,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t>
            </w:r>
            <w:r>
              <w:rPr>
                <w:rFonts w:ascii="Times New Roman"/>
                <w:b w:val="false"/>
                <w:i w:val="false"/>
                <w:color w:val="000000"/>
                <w:sz w:val="20"/>
              </w:rPr>
              <w:t>www.Sokolur@mail.ru</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қаласындағы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39A</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caл көшесі, 86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r>
              <w:rPr>
                <w:rFonts w:ascii="Times New Roman"/>
                <w:b w:val="false"/>
                <w:i w:val="false"/>
                <w:color w:val="000000"/>
                <w:sz w:val="20"/>
              </w:rPr>
              <w:t>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t>
            </w:r>
            <w:r>
              <w:rPr>
                <w:rFonts w:ascii="Times New Roman"/>
                <w:b w:val="false"/>
                <w:i w:val="false"/>
                <w:color w:val="000000"/>
                <w:sz w:val="20"/>
              </w:rPr>
              <w:t>www.ubd_mang@mail.kz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w:t>
            </w:r>
            <w:r>
              <w:rPr>
                <w:rFonts w:ascii="Times New Roman"/>
                <w:b w:val="false"/>
                <w:i w:val="false"/>
                <w:color w:val="000000"/>
                <w:sz w:val="20"/>
              </w:rPr>
              <w:t>Достық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Елшібек батыр көшесі, 110А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55" w:id="15"/>
    <w:p>
      <w:pPr>
        <w:spacing w:after="0"/>
        <w:ind w:left="0"/>
        <w:jc w:val="left"/>
      </w:pPr>
      <w:r>
        <w:rPr>
          <w:rFonts w:ascii="Times New Roman"/>
          <w:b/>
          <w:i w:val="false"/>
          <w:color w:val="000000"/>
        </w:rPr>
        <w:t xml:space="preserve"> 
Тіркелуі жеке өтініші бойынша жүзеге асырылатын</w:t>
      </w:r>
      <w:r>
        <w:br/>
      </w:r>
      <w:r>
        <w:rPr>
          <w:rFonts w:ascii="Times New Roman"/>
          <w:b/>
          <w:i w:val="false"/>
          <w:color w:val="000000"/>
        </w:rPr>
        <w:t>
шетелдіктер мен азаматтығы жоқ адамдардың санаты</w:t>
      </w:r>
    </w:p>
    <w:bookmarkEnd w:id="15"/>
    <w:bookmarkStart w:name="z56" w:id="16"/>
    <w:p>
      <w:pPr>
        <w:spacing w:after="0"/>
        <w:ind w:left="0"/>
        <w:jc w:val="both"/>
      </w:pPr>
      <w:r>
        <w:rPr>
          <w:rFonts w:ascii="Times New Roman"/>
          <w:b w:val="false"/>
          <w:i w:val="false"/>
          <w:color w:val="000000"/>
          <w:sz w:val="28"/>
        </w:rPr>
        <w:t>
      1. Австралия Одағының, Австрия Республикасының, Бельгия Корольдігінің, Ұлыбритания және Солтүстік Ирландия Құрама Корольдігінің, Грек Республикасының, Дания Корольдігінің, Ирландия Республикасының, Исландия Республикасының, Испания Корольдігінің, Италия Республикасының, Канаданың, Лихтенштейн Княздығының, Люксембург Ұлы Герцогтігінің, Малайзияның, Монаконың, Нидерланды Корольдігінің, Жаңа Зеландияның, Норвегия Корольдігінің, Португалия Республикасының, Сингапур Республикасының, Америка Құрама Штаттарының, Финляндия Республикасының, Француз Республикасының, Германия Федеративтік Республикасының, Швейцария Конфедерациясының, Швеция Корольдігінің, Жапонияның, Корея Республикасының, Біріккен Араб Әмірліктерінің, Сауд Арабиясы Корольдігінің, Польша Республикасының, Венгрия Республикасының, Словак Республикасының азаматтары;</w:t>
      </w:r>
      <w:r>
        <w:br/>
      </w:r>
      <w:r>
        <w:rPr>
          <w:rFonts w:ascii="Times New Roman"/>
          <w:b w:val="false"/>
          <w:i w:val="false"/>
          <w:color w:val="000000"/>
          <w:sz w:val="28"/>
        </w:rPr>
        <w:t>
</w:t>
      </w:r>
      <w:r>
        <w:rPr>
          <w:rFonts w:ascii="Times New Roman"/>
          <w:b w:val="false"/>
          <w:i w:val="false"/>
          <w:color w:val="000000"/>
          <w:sz w:val="28"/>
        </w:rPr>
        <w:t>
      2. «Туристік» санаттағы визалардың иелері;</w:t>
      </w:r>
      <w:r>
        <w:br/>
      </w:r>
      <w:r>
        <w:rPr>
          <w:rFonts w:ascii="Times New Roman"/>
          <w:b w:val="false"/>
          <w:i w:val="false"/>
          <w:color w:val="000000"/>
          <w:sz w:val="28"/>
        </w:rPr>
        <w:t>
</w:t>
      </w:r>
      <w:r>
        <w:rPr>
          <w:rFonts w:ascii="Times New Roman"/>
          <w:b w:val="false"/>
          <w:i w:val="false"/>
          <w:color w:val="000000"/>
          <w:sz w:val="28"/>
        </w:rPr>
        <w:t>
      3. Қазақстан Республикасына жұбайларымен, балаларымен немесе ата-аналарымен - шетел азаматтарымен бірге келген шетелдіктер;</w:t>
      </w:r>
      <w:r>
        <w:br/>
      </w:r>
      <w:r>
        <w:rPr>
          <w:rFonts w:ascii="Times New Roman"/>
          <w:b w:val="false"/>
          <w:i w:val="false"/>
          <w:color w:val="000000"/>
          <w:sz w:val="28"/>
        </w:rPr>
        <w:t>
</w:t>
      </w:r>
      <w:r>
        <w:rPr>
          <w:rFonts w:ascii="Times New Roman"/>
          <w:b w:val="false"/>
          <w:i w:val="false"/>
          <w:color w:val="000000"/>
          <w:sz w:val="28"/>
        </w:rPr>
        <w:t>
      4. Қазақстан Республикасымен байланысын растайтын құжаттардың иелері (ұлттық паспорттағы баған немесе Қазақстан Республикасында туғаны туралы куәлік, Қазақстан Республикасында жақын туысының жерленгені туралы құжаттың көшірмесі, Қазақстан Республикасының азаматтығынан шығу туралы анықтаманың көшірмесі);</w:t>
      </w:r>
      <w:r>
        <w:br/>
      </w:r>
      <w:r>
        <w:rPr>
          <w:rFonts w:ascii="Times New Roman"/>
          <w:b w:val="false"/>
          <w:i w:val="false"/>
          <w:color w:val="000000"/>
          <w:sz w:val="28"/>
        </w:rPr>
        <w:t>
</w:t>
      </w:r>
      <w:r>
        <w:rPr>
          <w:rFonts w:ascii="Times New Roman"/>
          <w:b w:val="false"/>
          <w:i w:val="false"/>
          <w:color w:val="000000"/>
          <w:sz w:val="28"/>
        </w:rPr>
        <w:t>
      5. Қазақ диаспорасының өкілдері - шетелдіктер.</w:t>
      </w:r>
    </w:p>
    <w:bookmarkEnd w:id="16"/>
    <w:bookmarkStart w:name="z6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7"/>
    <w:bookmarkStart w:name="z62" w:id="18"/>
    <w:p>
      <w:pPr>
        <w:spacing w:after="0"/>
        <w:ind w:left="0"/>
        <w:jc w:val="left"/>
      </w:pPr>
      <w:r>
        <w:rPr>
          <w:rFonts w:ascii="Times New Roman"/>
          <w:b/>
          <w:i w:val="false"/>
          <w:color w:val="000000"/>
        </w:rPr>
        <w:t xml:space="preserve"> 
Азаматтары Қазақстан Республикасына визасыз</w:t>
      </w:r>
      <w:r>
        <w:br/>
      </w:r>
      <w:r>
        <w:rPr>
          <w:rFonts w:ascii="Times New Roman"/>
          <w:b/>
          <w:i w:val="false"/>
          <w:color w:val="000000"/>
        </w:rPr>
        <w:t>
тәртіппен келетін мемлекеттердің тізбесі</w:t>
      </w:r>
    </w:p>
    <w:bookmarkEnd w:id="18"/>
    <w:p>
      <w:pPr>
        <w:spacing w:after="0"/>
        <w:ind w:left="0"/>
        <w:jc w:val="both"/>
      </w:pPr>
      <w:r>
        <w:rPr>
          <w:rFonts w:ascii="Times New Roman"/>
          <w:b w:val="false"/>
          <w:i w:val="false"/>
          <w:color w:val="000000"/>
          <w:sz w:val="28"/>
        </w:rPr>
        <w:t>      1. Әзірбайжан Республикасы</w:t>
      </w:r>
      <w:r>
        <w:br/>
      </w:r>
      <w:r>
        <w:rPr>
          <w:rFonts w:ascii="Times New Roman"/>
          <w:b w:val="false"/>
          <w:i w:val="false"/>
          <w:color w:val="000000"/>
          <w:sz w:val="28"/>
        </w:rPr>
        <w:t>
      2. Армения Республикасы — бір айға дейінгі мерзімге</w:t>
      </w:r>
      <w:r>
        <w:br/>
      </w:r>
      <w:r>
        <w:rPr>
          <w:rFonts w:ascii="Times New Roman"/>
          <w:b w:val="false"/>
          <w:i w:val="false"/>
          <w:color w:val="000000"/>
          <w:sz w:val="28"/>
        </w:rPr>
        <w:t>
      3. Беларусь Республикасы</w:t>
      </w:r>
      <w:r>
        <w:br/>
      </w:r>
      <w:r>
        <w:rPr>
          <w:rFonts w:ascii="Times New Roman"/>
          <w:b w:val="false"/>
          <w:i w:val="false"/>
          <w:color w:val="000000"/>
          <w:sz w:val="28"/>
        </w:rPr>
        <w:t>
      4. Грузия Республикасы - 90 тәулікке дейінгі мерзімге</w:t>
      </w:r>
      <w:r>
        <w:br/>
      </w:r>
      <w:r>
        <w:rPr>
          <w:rFonts w:ascii="Times New Roman"/>
          <w:b w:val="false"/>
          <w:i w:val="false"/>
          <w:color w:val="000000"/>
          <w:sz w:val="28"/>
        </w:rPr>
        <w:t>
      5. Қырғыз Республикасы</w:t>
      </w:r>
      <w:r>
        <w:br/>
      </w:r>
      <w:r>
        <w:rPr>
          <w:rFonts w:ascii="Times New Roman"/>
          <w:b w:val="false"/>
          <w:i w:val="false"/>
          <w:color w:val="000000"/>
          <w:sz w:val="28"/>
        </w:rPr>
        <w:t>
      6. Молдова Республикасы - 90 тәулікке дейінгі мерзімге</w:t>
      </w:r>
      <w:r>
        <w:br/>
      </w:r>
      <w:r>
        <w:rPr>
          <w:rFonts w:ascii="Times New Roman"/>
          <w:b w:val="false"/>
          <w:i w:val="false"/>
          <w:color w:val="000000"/>
          <w:sz w:val="28"/>
        </w:rPr>
        <w:t>
      7. Монғолия - 90 тәулікке дейінгі мерзімге</w:t>
      </w:r>
      <w:r>
        <w:br/>
      </w:r>
      <w:r>
        <w:rPr>
          <w:rFonts w:ascii="Times New Roman"/>
          <w:b w:val="false"/>
          <w:i w:val="false"/>
          <w:color w:val="000000"/>
          <w:sz w:val="28"/>
        </w:rPr>
        <w:t>
      8. Ресей Федерациясы</w:t>
      </w:r>
      <w:r>
        <w:br/>
      </w:r>
      <w:r>
        <w:rPr>
          <w:rFonts w:ascii="Times New Roman"/>
          <w:b w:val="false"/>
          <w:i w:val="false"/>
          <w:color w:val="000000"/>
          <w:sz w:val="28"/>
        </w:rPr>
        <w:t>
      9. Тәжікстан Республикасы</w:t>
      </w:r>
      <w:r>
        <w:br/>
      </w:r>
      <w:r>
        <w:rPr>
          <w:rFonts w:ascii="Times New Roman"/>
          <w:b w:val="false"/>
          <w:i w:val="false"/>
          <w:color w:val="000000"/>
          <w:sz w:val="28"/>
        </w:rPr>
        <w:t>
      10. Өзбекстан Республикасы</w:t>
      </w:r>
      <w:r>
        <w:br/>
      </w:r>
      <w:r>
        <w:rPr>
          <w:rFonts w:ascii="Times New Roman"/>
          <w:b w:val="false"/>
          <w:i w:val="false"/>
          <w:color w:val="000000"/>
          <w:sz w:val="28"/>
        </w:rPr>
        <w:t>
      11. Түрік Республикасы - бір айға дейінгі мерзімге</w:t>
      </w:r>
      <w:r>
        <w:br/>
      </w:r>
      <w:r>
        <w:rPr>
          <w:rFonts w:ascii="Times New Roman"/>
          <w:b w:val="false"/>
          <w:i w:val="false"/>
          <w:color w:val="000000"/>
          <w:sz w:val="28"/>
        </w:rPr>
        <w:t>
      12. Украина - 90 тәулікке дейінгі мерзімге</w:t>
      </w:r>
    </w:p>
    <w:bookmarkStart w:name="z6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
    <w:bookmarkStart w:name="z64" w:id="20"/>
    <w:p>
      <w:pPr>
        <w:spacing w:after="0"/>
        <w:ind w:left="0"/>
        <w:jc w:val="both"/>
      </w:pPr>
      <w:r>
        <w:rPr>
          <w:rFonts w:ascii="Times New Roman"/>
          <w:b w:val="false"/>
          <w:i w:val="false"/>
          <w:color w:val="000000"/>
          <w:sz w:val="28"/>
        </w:rPr>
        <w:t>
Мемлекеттік қызмет көрсетуге</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(тұтынушының Т.А.Ә. немесе заңды тұлғаның атауы)</w:t>
      </w:r>
    </w:p>
    <w:bookmarkEnd w:id="20"/>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 ________/ _____________________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 ж. «___» ___________________</w:t>
      </w:r>
    </w:p>
    <w:p>
      <w:pPr>
        <w:spacing w:after="0"/>
        <w:ind w:left="0"/>
        <w:jc w:val="both"/>
      </w:pPr>
      <w:r>
        <w:rPr>
          <w:rFonts w:ascii="Times New Roman"/>
          <w:b w:val="false"/>
          <w:i w:val="false"/>
          <w:color w:val="000000"/>
          <w:sz w:val="28"/>
        </w:rPr>
        <w:t>Берілген күні және уақыты: ___ж. «___» ___сағат ____минут</w:t>
      </w:r>
    </w:p>
    <w:bookmarkStart w:name="z6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1"/>
    <w:bookmarkStart w:name="z66" w:id="22"/>
    <w:p>
      <w:pPr>
        <w:spacing w:after="0"/>
        <w:ind w:left="0"/>
        <w:jc w:val="left"/>
      </w:pPr>
      <w:r>
        <w:rPr>
          <w:rFonts w:ascii="Times New Roman"/>
          <w:b/>
          <w:i w:val="false"/>
          <w:color w:val="000000"/>
        </w:rPr>
        <w:t xml:space="preserve"> 
Кесте. Сапа және тиімділік көрсеткіштерінің мәні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53"/>
        <w:gridCol w:w="2393"/>
        <w:gridCol w:w="417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0"/>
      </w:tblGrid>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______________________________________________________________</w:t>
            </w:r>
            <w:r>
              <w:br/>
            </w:r>
            <w:r>
              <w:rPr>
                <w:rFonts w:ascii="Times New Roman"/>
                <w:b/>
                <w:i w:val="false"/>
                <w:color w:val="000000"/>
                <w:sz w:val="20"/>
              </w:rPr>
              <w:t>
(субъектінің атауы)
Өтініш қабылдаған _______________________________________________</w:t>
            </w:r>
            <w:r>
              <w:br/>
            </w:r>
            <w:r>
              <w:rPr>
                <w:rFonts w:ascii="Times New Roman"/>
                <w:b/>
                <w:i w:val="false"/>
                <w:color w:val="000000"/>
                <w:sz w:val="20"/>
              </w:rPr>
              <w:t>
                             (маманның Т.А.Ә)
20_____ жылғы "___"______ сағ._____ мин._____
</w:t>
            </w:r>
          </w:p>
        </w:tc>
      </w:tr>
    </w:tbl>
    <w:p>
      <w:pPr>
        <w:spacing w:after="0"/>
        <w:ind w:left="0"/>
        <w:jc w:val="both"/>
      </w:pPr>
      <w:r>
        <w:rPr>
          <w:rFonts w:ascii="Times New Roman"/>
          <w:b w:val="false"/>
          <w:i w:val="false"/>
          <w:color w:val="000000"/>
          <w:sz w:val="28"/>
        </w:rPr>
        <w:t>(өлшемі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