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5e235" w14:textId="ad5e2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аумағынан газойлдарды әкетудің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24 ақпандағы № 180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«Сауда қызметін реттеу туралы» Қазақстан Республикасының 2004 жылғы 12 сәуірдегі Заңының 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2011 жылғы 1 шілдеге дейінгі мерзімде әкетуге қатысты көлемде сандық шектеулер енгізілетін тауарлардың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өзгеріс енгізілді - ҚР Үкіметінің 2011.04.29 </w:t>
      </w:r>
      <w:r>
        <w:rPr>
          <w:rFonts w:ascii="Times New Roman"/>
          <w:b w:val="false"/>
          <w:i w:val="false"/>
          <w:color w:val="000000"/>
          <w:sz w:val="28"/>
        </w:rPr>
        <w:t>№ 456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қосымшасына сәйкес Тәжікстан Республикасына және Қырғыз Республикасына әкету мақсатында газойлдарға берілетін квота заңды тұлғалар арасында бөлінсін.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2-тармаққа өзгеріс енгізілді - ҚР Үкіметінің 2011.03.31 </w:t>
      </w:r>
      <w:r>
        <w:rPr>
          <w:rFonts w:ascii="Times New Roman"/>
          <w:b w:val="false"/>
          <w:i w:val="false"/>
          <w:color w:val="000000"/>
          <w:sz w:val="28"/>
        </w:rPr>
        <w:t>N 331</w:t>
      </w:r>
      <w:r>
        <w:rPr>
          <w:rFonts w:ascii="Times New Roman"/>
          <w:b w:val="false"/>
          <w:i w:val="false"/>
          <w:color w:val="ff0000"/>
          <w:sz w:val="28"/>
        </w:rPr>
        <w:t xml:space="preserve">, 2011.04.07 </w:t>
      </w:r>
      <w:r>
        <w:rPr>
          <w:rFonts w:ascii="Times New Roman"/>
          <w:b w:val="false"/>
          <w:i w:val="false"/>
          <w:color w:val="000000"/>
          <w:sz w:val="28"/>
        </w:rPr>
        <w:t>N 405</w:t>
      </w:r>
      <w:r>
        <w:rPr>
          <w:rFonts w:ascii="Times New Roman"/>
          <w:b w:val="false"/>
          <w:i w:val="false"/>
          <w:color w:val="ff0000"/>
          <w:sz w:val="28"/>
        </w:rPr>
        <w:t xml:space="preserve">, 2011.04.29 </w:t>
      </w:r>
      <w:r>
        <w:rPr>
          <w:rFonts w:ascii="Times New Roman"/>
          <w:b w:val="false"/>
          <w:i w:val="false"/>
          <w:color w:val="000000"/>
          <w:sz w:val="28"/>
        </w:rPr>
        <w:t>№ 456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Экономикалық даму және сауда министрлігі Қазақстан Республикасы Мұнай және газ министрлігімен келісім бойынша бекітілген тізбеге сәйкес лицензиялар беруді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Қаржы министрлігінің Кедендік бақылау комитеті заңнамада белгіленген тәртіппен осы қаулыға сәйкес газойлдардың әкетілуін бақылауды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«Жеңіл дистиляттарды және өнімдерді, керосинді және газойлды әкетуге уақытша тыйым салуды енгізу туралы» Қазақстан Республикасы Үкіметінің 2010 жылғы 30 қазандағы № 1139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тақырыбындағы «және газойлды» деген сөздер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1-тармақтағы «және газойлды (коды КО СЭҚ КС 2710 19 410 0 - 2710 19 490 0)» деген сөздер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Қазақстан Республикасы Сыртқы істер министрлігі екі апта мерзімде Еуразиялық экономикалық қоғамдастықтың Интерграциялық комитетінің Хатшылығын Қазақстан Республикасының Үкіметі қабылдайтын сыртқы сауда қызметін реттеу шаралары туралы хабардар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 қол қойылған күнінен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24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180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Әкетуге қатысты көлемде сандық шектеулер</w:t>
      </w:r>
      <w:r>
        <w:br/>
      </w:r>
      <w:r>
        <w:rPr>
          <w:rFonts w:ascii="Times New Roman"/>
          <w:b/>
          <w:i w:val="false"/>
          <w:color w:val="000000"/>
        </w:rPr>
        <w:t>
енгізілетін тауарлардың тізбесі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Тізім жаңа редакцияда - ҚР Үкіметінің 2011.03.31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N 331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Қаулысымен, өзгеріс енгізілді - ҚР Үкіметінің 2011.04.07 </w:t>
      </w:r>
      <w:r>
        <w:rPr>
          <w:rFonts w:ascii="Times New Roman"/>
          <w:b w:val="false"/>
          <w:i w:val="false"/>
          <w:color w:val="ff0000"/>
          <w:sz w:val="28"/>
        </w:rPr>
        <w:t>N 405</w:t>
      </w:r>
      <w:r>
        <w:rPr>
          <w:rFonts w:ascii="Times New Roman"/>
          <w:b w:val="false"/>
          <w:i w:val="false"/>
          <w:color w:val="ff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2011.04.29 </w:t>
      </w:r>
      <w:r>
        <w:rPr>
          <w:rFonts w:ascii="Times New Roman"/>
          <w:b w:val="false"/>
          <w:i w:val="false"/>
          <w:color w:val="ff0000"/>
          <w:sz w:val="28"/>
        </w:rPr>
        <w:t>№ 456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3"/>
        <w:gridCol w:w="4653"/>
        <w:gridCol w:w="2313"/>
        <w:gridCol w:w="2693"/>
      </w:tblGrid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 СЭҚ ТН коды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Көлемі (тоннамен)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Қолданылу мерзімі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2710 19 410 0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Тұрмыстық пеш отынын қоспағанда, басқа мақсаттарға арналған құрамында күкірт көлемі 0,05 мас. % аспайтын газойлдар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165 000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 шілдеге дейін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2710 19 450 0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Тұрмыстық пеш отынын қоспағанда, басқа мақсаттарға арналған құрамында күкірт көлемі 0,05 мас. % асатын, бірақ 0,2 мас. % аспайтын газойлдар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2710 19 490 0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Тұрмыстық пеш отынын қоспағанда, басқа мақсаттарға арналған құрамында күкірт көлемі 0,2 мас. % асатын газойлдар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24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180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 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Газойлдарға арналған квотаны бөлу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Қосымшаға өзгеріс енгізілді - ҚР Үкіметінің 2011.03.31 </w:t>
      </w:r>
      <w:r>
        <w:rPr>
          <w:rFonts w:ascii="Times New Roman"/>
          <w:b w:val="false"/>
          <w:i w:val="false"/>
          <w:color w:val="ff0000"/>
          <w:sz w:val="28"/>
        </w:rPr>
        <w:t>N 331</w:t>
      </w:r>
      <w:r>
        <w:rPr>
          <w:rFonts w:ascii="Times New Roman"/>
          <w:b w:val="false"/>
          <w:i w:val="false"/>
          <w:color w:val="ff0000"/>
          <w:sz w:val="28"/>
        </w:rPr>
        <w:t xml:space="preserve">, 2011.04.07 </w:t>
      </w:r>
      <w:r>
        <w:rPr>
          <w:rFonts w:ascii="Times New Roman"/>
          <w:b w:val="false"/>
          <w:i w:val="false"/>
          <w:color w:val="ff0000"/>
          <w:sz w:val="28"/>
        </w:rPr>
        <w:t>N 405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8633"/>
        <w:gridCol w:w="333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атауы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Көлемі, тонна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«ҚазМұнайГаз - қайта өңдеу және маркентинг» акционерлік қоғам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«Refinery Company RT» жауапкершілігі шектеулі серіктестігі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«Петро Қазақстан Сауда үйі» жауапкершілігі шектеулі серіктестігі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«Литаско С.А» жауапкершілігі шектеулі серіктестігі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«Санойл» жауапкершілігі шектеулі серіктестігі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