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b9c3" w14:textId="948b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22 ақпандағы № 169 Қаулысы</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ведомстволық білім беру жүйесін одан әрі оңтайландыру, қылмысқа қарсы күрес пен қоғамдық тәртіпті сақтау проблемаларын ғылыми зерттеулерді тиімді жүргізу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2-бөлімнің 3-бағанында:</w:t>
      </w:r>
      <w:r>
        <w:br/>
      </w:r>
      <w:r>
        <w:rPr>
          <w:rFonts w:ascii="Times New Roman"/>
          <w:b w:val="false"/>
          <w:i w:val="false"/>
          <w:color w:val="000000"/>
          <w:sz w:val="28"/>
        </w:rPr>
        <w:t>
      «Қазақстан Республикасы ІІМ Алматы академиясы» деген жолдағы «671» деген сандар «630» деген сандармен ауыстырылсын;</w:t>
      </w:r>
      <w:r>
        <w:br/>
      </w:r>
      <w:r>
        <w:rPr>
          <w:rFonts w:ascii="Times New Roman"/>
          <w:b w:val="false"/>
          <w:i w:val="false"/>
          <w:color w:val="000000"/>
          <w:sz w:val="28"/>
        </w:rPr>
        <w:t>
      «Қазақстан Республикасы ІІМ Бәрімбек Бейсенов атындағы Қарағанды академиясы» деген жолдағы «426» деген сандар «467»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