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30405" w14:textId="72304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 жылғы 31 желтоқсандағы № 1349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17 қаңтардағы № 8 қаулысы. Күші жойылды - Қазақстан Республикасы Yкiметiнiң 2015 жылғы 23 шілдедегі № 573 қаулысымен</w:t>
      </w:r>
    </w:p>
    <w:p>
      <w:pPr>
        <w:spacing w:after="0"/>
        <w:ind w:left="0"/>
        <w:jc w:val="both"/>
      </w:pPr>
      <w:r>
        <w:rPr>
          <w:rFonts w:ascii="Times New Roman"/>
          <w:b w:val="false"/>
          <w:i w:val="false"/>
          <w:color w:val="ff0000"/>
          <w:sz w:val="28"/>
        </w:rPr>
        <w:t xml:space="preserve">      Ескерту. Күші жойылды - ҚР Yкiметiнiң 23.07.2015 </w:t>
      </w:r>
      <w:r>
        <w:rPr>
          <w:rFonts w:ascii="Times New Roman"/>
          <w:b w:val="false"/>
          <w:i w:val="false"/>
          <w:color w:val="ff0000"/>
          <w:sz w:val="28"/>
        </w:rPr>
        <w:t>№ 573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«Акцизделетін тауарлардың жекелеген түрлерін есепке алу-бақылау таңбаларымен және акциздік таңбалармен таңбалау (қайта таңбалау) туралы» Қазақстан Республикасы Үкіметінің 2008 жылғы 31 желтоқсандағы № 1349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2008 ж., № 49, 560-құжат)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Шарап материалы мен сыраны қоспағанда, алкоголь өнімін есепке алу-бақылау таңбаларымен және темекі бұйымдарын акциздік таңбалармен таңбалау (қайта таңбалау)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Есепке алу-бақылау таңбасы тұтыну ыдысына төменгі бағытта голограммамен оны қайта пайдалануды болдырмау мақсатында тұтыну ыдысын ашқан кезде есепке алу-бақылау таңбасының тұтастығы бұзылатындай етіп желімделеді.</w:t>
      </w:r>
      <w:r>
        <w:br/>
      </w:r>
      <w:r>
        <w:rPr>
          <w:rFonts w:ascii="Times New Roman"/>
          <w:b w:val="false"/>
          <w:i w:val="false"/>
          <w:color w:val="000000"/>
          <w:sz w:val="28"/>
        </w:rPr>
        <w:t>
      Есепке алу-бақылау таңбасы тұтыну ыдысына тығыз желімделеді және сәйкестендіруді және штрих-кодтық ақпаратты оқитын құрылғымен оқуды қамтамасыз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«8. Қазақстан Республикасының аумағына әкелінетін алкоголь өнімін немесе темекі бұйымдарын есепке алу-бақылау таңбаларымен немесе акциздік таңбалармен таңбалау осы Ереженің 9-тармағында көрсетілген жағдайлардан басқа, Қазақстан Республикасының аумағынан тысқары жерлерде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тармақшадағы</w:t>
      </w:r>
      <w:r>
        <w:rPr>
          <w:rFonts w:ascii="Times New Roman"/>
          <w:b w:val="false"/>
          <w:i w:val="false"/>
          <w:color w:val="000000"/>
          <w:sz w:val="28"/>
        </w:rPr>
        <w:t xml:space="preserve"> «Республикасының» деген сөзден кейінгі «кедендік» деген сөз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Кеден одағының кедендік аумағына уақытша әкелудің (жіберудің) және уақытша әкетудің кедендік рәсімдерінде әкелінетін, оның ішінде Қазақстан Республикасының аумағына кеден одағына мүше мемлекеттердің аумағынан жалғыз даналарда жарнама және (немесе) көрсету мақсатында уақытша әкелінетін;</w:t>
      </w:r>
      <w:r>
        <w:br/>
      </w:r>
      <w:r>
        <w:rPr>
          <w:rFonts w:ascii="Times New Roman"/>
          <w:b w:val="false"/>
          <w:i w:val="false"/>
          <w:color w:val="000000"/>
          <w:sz w:val="28"/>
        </w:rPr>
        <w:t>
      4) кедендік транзиттің кедендік рәсімінде кеден одағының кедендік аумағы арқылы өткізілетін, оның ішінде Қазақстан Республикасының аумағы арқылы кеден одағына мүше мемлекеттерден транзитпен өткізілетін;»;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тармақшадағы</w:t>
      </w:r>
      <w:r>
        <w:rPr>
          <w:rFonts w:ascii="Times New Roman"/>
          <w:b w:val="false"/>
          <w:i w:val="false"/>
          <w:color w:val="000000"/>
          <w:sz w:val="28"/>
        </w:rPr>
        <w:t xml:space="preserve"> «кедендік» деген сөз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10-тармақта</w:t>
      </w:r>
      <w:r>
        <w:rPr>
          <w:rFonts w:ascii="Times New Roman"/>
          <w:b w:val="false"/>
          <w:i w:val="false"/>
          <w:color w:val="000000"/>
          <w:sz w:val="28"/>
        </w:rPr>
        <w:t>:</w:t>
      </w:r>
      <w:r>
        <w:br/>
      </w:r>
      <w:r>
        <w:rPr>
          <w:rFonts w:ascii="Times New Roman"/>
          <w:b w:val="false"/>
          <w:i w:val="false"/>
          <w:color w:val="000000"/>
          <w:sz w:val="28"/>
        </w:rPr>
        <w:t>
      «Республикасының» деген сөзден кейінгі «кедендік» және «кеден» деген сөздер алынып тасталсын;</w:t>
      </w:r>
      <w:r>
        <w:br/>
      </w:r>
      <w:r>
        <w:rPr>
          <w:rFonts w:ascii="Times New Roman"/>
          <w:b w:val="false"/>
          <w:i w:val="false"/>
          <w:color w:val="000000"/>
          <w:sz w:val="28"/>
        </w:rPr>
        <w:t>
      «режимдерде» деген сөз «рәсімдерде»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17-тармақтардағы</w:t>
      </w:r>
      <w:r>
        <w:rPr>
          <w:rFonts w:ascii="Times New Roman"/>
          <w:b w:val="false"/>
          <w:i w:val="false"/>
          <w:color w:val="000000"/>
          <w:sz w:val="28"/>
        </w:rPr>
        <w:t xml:space="preserve"> «акцизделетін» деген сөздің алдынан «ескі үлгідегі таңбалар желімделген»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19-тармақтағы</w:t>
      </w:r>
      <w:r>
        <w:rPr>
          <w:rFonts w:ascii="Times New Roman"/>
          <w:b w:val="false"/>
          <w:i w:val="false"/>
          <w:color w:val="000000"/>
          <w:sz w:val="28"/>
        </w:rPr>
        <w:t xml:space="preserve"> «6-тармағының» деген сөздер «5-тармағының 2) тармақшасы мен 9-тармағының 2) тармақшасы»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22-тармақтағы</w:t>
      </w:r>
      <w:r>
        <w:rPr>
          <w:rFonts w:ascii="Times New Roman"/>
          <w:b w:val="false"/>
          <w:i w:val="false"/>
          <w:color w:val="000000"/>
          <w:sz w:val="28"/>
        </w:rPr>
        <w:t xml:space="preserve"> «алкоголь өнімі сыйымдылығының бүйір бетіне бір есепке алу-бақылау таңбасының үстіне екіншісін жабыстыруға жол бермейтіндей етіп жүргізіледі» деген сөздер «осы Ереженің 4-тармағына сәйкес жүргізіледі, бұл ретте бір есепке алу-бақылау таңбасының үстіне екіншісін жабыстыруға жол берілмейді»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