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4b1e" w14:textId="8fa4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№ 1372 және 2010 жылғы 1 наурыздағы № 153 қаулыларына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24 қыркүйектегі № 977 Қаулысы. Күші жойылды - Қазақстан Республикасы Үкіметінің 2017 жылғы 30 қаңтардағы № 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"Техникалық реттеу туралы" Қазақстан Республикасының 2004 жылғы 9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Республикасының аумағында айналымға шығарылатын автокөлік құралдарының зиянды (ластаушы) заттар шығарындыларына қойылатын талаптар туралы" техникалық регламентті бекіту туралы" Қазақстан Республикасы Үкіметінің 2007 жылғы 29 желтоқсандағы № 1372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633-құжат):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"Еуро-2 экологиялық кезеңінде", "Еуро-3 экологиялық кезеңінде", "Еуро-4 экологиялық кезеңінде" деген сөздер тиісінше "2-экологиялық кезеңде", "3-экологиялық кезеңде", "4-экологиялық кезеңде" деген сөздермен,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"Еуро-2 экологиялық кезеңі", "Еуро-3 экологиялық кезеңі", "Еуро-4 экологиялық кезеңі" деген сөздер тиісінше "2-экологиялық кезең", "3-экологиялық кезең", "4-экологиялық кезең" деген сөздермен,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"Еуро-2 экологиялық кезеңінің" деген сөздер "2-экологиялық кезеңнің" деген сөздермен ауыстырылсын;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17-тармақпен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"17. Қазақстан Республикасының аумағында айналымға шығарылатын, бұрын пайдаланылған автокөлік құралдарының 3-экологиялық кезеңнің талаптарына сәйкестігін растау Техникалық регламентке 5-қосымша ескеріле отырып жүзеге асырылады.";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Техникалық регламентке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тақырыбындағы "Еуро-2 экологиялық кезеңі" деген сөздер "2-экологиялық кезең"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"Олардың шығарылу жылына байланысты Еуро-2 талаптарына сәйкестігі" деген бағандағы "Еуро-2" деген сөз "2-экологиялық кезеңнің" деген сөздермен ауыстырылсын;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қаулыға қосымшаға сәйкес Техникалық регламентке 5-қосымшамен толықтырылсын;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Үкiметiнiң 2012.07.30 </w:t>
      </w:r>
      <w:r>
        <w:rPr>
          <w:rFonts w:ascii="Times New Roman"/>
          <w:b w:val="false"/>
          <w:i w:val="false"/>
          <w:color w:val="ff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(2012.12.31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ҚР Үкiметiнiң 2012.07.30 </w:t>
      </w:r>
      <w:r>
        <w:rPr>
          <w:rFonts w:ascii="Times New Roman"/>
          <w:b w:val="false"/>
          <w:i w:val="false"/>
          <w:color w:val="ff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(2012.12.31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2012 жылғы 1 қаңтардан бастап қолданысқа енгізілетін 1-тармақтың 1) тармақшасының төртінші, бесінші және тоғызыншы абзацтарын қоспағанда, алғашқы ресми жарияланған күнінен бастап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ҚР Үкіметінің 2011.06.30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регламентке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Автокөлік құралдары мен іштен жану қозғалтқыштарының</w:t>
      </w:r>
      <w:r>
        <w:br/>
      </w:r>
      <w:r>
        <w:rPr>
          <w:rFonts w:ascii="Times New Roman"/>
          <w:b/>
          <w:i w:val="false"/>
          <w:color w:val="000000"/>
        </w:rPr>
        <w:t>шығарылу жылына қарай 3-экологиялық кезең бойынша</w:t>
      </w:r>
      <w:r>
        <w:br/>
      </w:r>
      <w:r>
        <w:rPr>
          <w:rFonts w:ascii="Times New Roman"/>
          <w:b/>
          <w:i w:val="false"/>
          <w:color w:val="000000"/>
        </w:rPr>
        <w:t>техникалық регламенттің талаптарына сәйкестік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0"/>
        <w:gridCol w:w="6940"/>
      </w:tblGrid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құралдарының және (немесе) олардың қозғалтқыштарының шығарылған елі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3-экологиялық кезеңнің талаптарына сәйкес келетін көлік құралдарының шығарылған жылы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Одаққа кіретін,* бензин қозғалтқыштары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жылдан бастап және одан кейінгі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Еуропалық Одаққа кіретін,* дизельдер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жылдан бастап және одан кейінгі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жылдан бастап және одан кейінгі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жылдан бастап және одан кейінгі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жылдан бастап және одан кейінгі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жылдан бастап және одан кейінгі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жылдан бастап және одан кейінгі</w:t>
            </w:r>
          </w:p>
        </w:tc>
      </w:tr>
      <w:tr>
        <w:trPr>
          <w:trHeight w:val="30" w:hRule="atLeast"/>
        </w:trPr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жылдан бастап және одан кейінгі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Еуропалық Одаққа: Австрия, Бельгия, Ұлыбритания, Венгрия, Германия, Греция, Дания, Ирландия, Испания, Италия, Кипр, Латвия, Литва, Люксембург, Мальта, Нидерланды, Польша, Португалия, Словакия, Словения, Финляндия, Франция, Чехия, Швеция және Эстония кіреді;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қосымшаны сәйкестікті растау рәсімін өткізу кезінде сәйкестікті растау жөніндегі аккредиттелген органдар қолданады.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