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064e" w14:textId="aad06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республикалық меншіктен коммуналдық меншікке берудің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14 қыркүйектегі № 945 Қаулысы</w:t>
      </w:r>
    </w:p>
    <w:p>
      <w:pPr>
        <w:spacing w:after="0"/>
        <w:ind w:left="0"/>
        <w:jc w:val="both"/>
      </w:pPr>
      <w:bookmarkStart w:name="z1" w:id="0"/>
      <w:r>
        <w:rPr>
          <w:rFonts w:ascii="Times New Roman"/>
          <w:b w:val="false"/>
          <w:i w:val="false"/>
          <w:color w:val="000000"/>
          <w:sz w:val="28"/>
        </w:rPr>
        <w:t xml:space="preserve">
      «Мемлекеттік мүлікті мемлекеттік меншіктің бір түрінен екінші түріне беру ережесін бекіту туралы» Қазақстан Республикасы Үкіметінің 2003 жылғы 22 қаңтардағы № 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меншіктен «Қазақстан Республикасының Бас прокуратурасы жанындағы Материалдық-техникалық қамтамасыз ету басқармасы» мемлекеттік мекемесінің теңгерімінен Астана қаласының коммуналдық меншігіне мынадай әкімшілік ғимараттар мен гараждар:</w:t>
      </w:r>
      <w:r>
        <w:br/>
      </w:r>
      <w:r>
        <w:rPr>
          <w:rFonts w:ascii="Times New Roman"/>
          <w:b w:val="false"/>
          <w:i w:val="false"/>
          <w:color w:val="000000"/>
          <w:sz w:val="28"/>
        </w:rPr>
        <w:t>
      Астана қаласы, Ш. Уәлиханов көшесі, 2 мекенжайы бойынша орналасқан ғимарат;</w:t>
      </w:r>
      <w:r>
        <w:br/>
      </w:r>
      <w:r>
        <w:rPr>
          <w:rFonts w:ascii="Times New Roman"/>
          <w:b w:val="false"/>
          <w:i w:val="false"/>
          <w:color w:val="000000"/>
          <w:sz w:val="28"/>
        </w:rPr>
        <w:t>
      Астана қаласы, С. Сейфуллин көшесі, 32 мекенжайы бойынша орналасқан ғимарат;</w:t>
      </w:r>
      <w:r>
        <w:br/>
      </w:r>
      <w:r>
        <w:rPr>
          <w:rFonts w:ascii="Times New Roman"/>
          <w:b w:val="false"/>
          <w:i w:val="false"/>
          <w:color w:val="000000"/>
          <w:sz w:val="28"/>
        </w:rPr>
        <w:t>
      Астана қаласы, С. Сейфуллин көшесі, 73 мекенжайы бойынша орналасқан ғимарат;</w:t>
      </w:r>
      <w:r>
        <w:br/>
      </w:r>
      <w:r>
        <w:rPr>
          <w:rFonts w:ascii="Times New Roman"/>
          <w:b w:val="false"/>
          <w:i w:val="false"/>
          <w:color w:val="000000"/>
          <w:sz w:val="28"/>
        </w:rPr>
        <w:t>
      Астана қаласы, Желтоқсан көшесі, 59 мекенжайы бойынша орналасқан ғимарат және гараж;</w:t>
      </w:r>
      <w:r>
        <w:br/>
      </w:r>
      <w:r>
        <w:rPr>
          <w:rFonts w:ascii="Times New Roman"/>
          <w:b w:val="false"/>
          <w:i w:val="false"/>
          <w:color w:val="000000"/>
          <w:sz w:val="28"/>
        </w:rPr>
        <w:t>
      Астана қаласы, I. Есенберлин көшесі, 4 мекенжайы бойынша орналасқаи ғимарат және гараж берілсін.</w:t>
      </w:r>
      <w:r>
        <w:br/>
      </w:r>
      <w:r>
        <w:rPr>
          <w:rFonts w:ascii="Times New Roman"/>
          <w:b w:val="false"/>
          <w:i w:val="false"/>
          <w:color w:val="000000"/>
          <w:sz w:val="28"/>
        </w:rPr>
        <w:t>
</w:t>
      </w:r>
      <w:r>
        <w:rPr>
          <w:rFonts w:ascii="Times New Roman"/>
          <w:b w:val="false"/>
          <w:i w:val="false"/>
          <w:color w:val="000000"/>
          <w:sz w:val="28"/>
        </w:rPr>
        <w:t>
      2. Астана қаласының әкімдігіне жаңа әкімшілік ғимараттың құрылысы аяқталғанға және ол республикалық меншікке берілгенге дейін С. Сейфуллин көшесі, 73 мекенжайы бойынша орналасқан әкімшілік ғимаратта Қазақстан Республикасы Бас прокуратурасының құрылымдық бөлімшелерін өтеусіз пайдалану шартында орналастыру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 Бас прокуратурасымен (келісім бойынша) және Астана қаласының әкімдігімен бірлесіп, заңнамада белгіленген тәртіппен осы қаулының 1-тармағында көрсетілген мүлікті қабылдап алу-беру жөніндегі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