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f880" w14:textId="de3f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учаскелерін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2010 жылғы 14 қыркүйектегі N 943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Республикасының 2003 жылғы 8 шілдедегі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алаңы 109,07 гектар жер учаскелер орман қоры жерінен өнеркәсіп, көлік, байланыс, қорғаныс және өзге де ауыл шаруашылығы емес мақсаттағы жерлер санатына ауыстырылсын.</w:t>
      </w:r>
      <w:r>
        <w:br/>
      </w:r>
      <w:r>
        <w:rPr>
          <w:rFonts w:ascii="Times New Roman"/>
          <w:b w:val="false"/>
          <w:i w:val="false"/>
          <w:color w:val="000000"/>
          <w:sz w:val="28"/>
        </w:rPr>
        <w:t>
</w:t>
      </w:r>
      <w:r>
        <w:rPr>
          <w:rFonts w:ascii="Times New Roman"/>
          <w:b w:val="false"/>
          <w:i w:val="false"/>
          <w:color w:val="000000"/>
          <w:sz w:val="28"/>
        </w:rPr>
        <w:t>
      2. Жамбыл, Қызылорда және Қостанай облыстарының әкімдері Қазақстан Республикасының заңнамасында белгіленген тәртіппен осы қаулының 1-тармағында көрсетілген тиісті жер учаскелерін автомобиль жолдарын салу үшін «Қазақстан Республикасы Көлік және коммуникация министрінің Автомобиль жолдары комитетінің Жамбыл облыстық департаменті», «Қазақстан Республикасы Көлік және коммуникация министрінің Автомобиль жолдары комитетінің Қызылорда облыстық департаменті», «Қазақстан Республикасы Көлік және коммуникация министрінің Автомобиль жолдары комитетінің Қостанай облыстық департаменті» мемлекеттік мекемелеріне (бұдан әpi - Мекемелер) беруді қамтамасыз етсін.</w:t>
      </w:r>
      <w:r>
        <w:br/>
      </w:r>
      <w:r>
        <w:rPr>
          <w:rFonts w:ascii="Times New Roman"/>
          <w:b w:val="false"/>
          <w:i w:val="false"/>
          <w:color w:val="000000"/>
          <w:sz w:val="28"/>
        </w:rPr>
        <w:t>
</w:t>
      </w:r>
      <w:r>
        <w:rPr>
          <w:rFonts w:ascii="Times New Roman"/>
          <w:b w:val="false"/>
          <w:i w:val="false"/>
          <w:color w:val="000000"/>
          <w:sz w:val="28"/>
        </w:rPr>
        <w:t>
      3. Мекемелер Қазақстан Республикасының қолданыстағы заңнамасына  сәйкес орман және ауыл шаруашылығы алқаптарын орман және ауыл шаруашылығын жүргізуге байланысты емес мақсаттарда пайдалану оларды алып қоюдан туындаған орман шаруашылығы және ауыл шаруашылығы өндірісінің шығындарын республикалық бюджет кірісіне өтесін және алынған сүректі осы қаулының қосымшасында көрсетілген тиісті орман шаруашылығы мемлекеттік мекемелерінің теңгеріміне бере отырып, алаңдарды тазарту жөнінде шаралар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14 қыркүйектегі</w:t>
      </w:r>
      <w:r>
        <w:br/>
      </w:r>
      <w:r>
        <w:rPr>
          <w:rFonts w:ascii="Times New Roman"/>
          <w:b w:val="false"/>
          <w:i w:val="false"/>
          <w:color w:val="000000"/>
          <w:sz w:val="28"/>
        </w:rPr>
        <w:t xml:space="preserve">
№ 943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Өнеркәсіп, көлік, байланыс, қорғаныс және өзге де ауыл шаруашылығы емес мақсаттағы жерлер санатына ауыстырылатын орман коры жерлерінің 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973"/>
        <w:gridCol w:w="893"/>
        <w:gridCol w:w="1153"/>
        <w:gridCol w:w="873"/>
        <w:gridCol w:w="1413"/>
        <w:gridCol w:w="1313"/>
        <w:gridCol w:w="1033"/>
        <w:gridCol w:w="109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алаңқай</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жерлер</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әкімдігінің Қарақоңыз ормандар мен жануарлар дүниесін қорғау жөніндегі мемлекеттік мекемесі»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Табиғи ресурстар және табиғат пайдалануды реттеу басқармасының «Сырдария ормандар мен жануарлар дүниесін қорғау жөніндегі мемлекеттік мекемесі»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Табиғи ресурстар және табиғат пайдалануды реттеу басқармасының «Жалағаш ормандар мен жануарлар дүниесін қорғау жөніндегі мемлекеттік мекемесі»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Табиғи ресурстар және табиғат пайдалануды реттеу басқармасының «Қызылорда ормандар мен жануарлар дүниесін қорғау жөніндегі мемлекеттік мекемесі»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Табиғи ресурстар және табиғат пайдалануды реттеу басқармасының «Шиелі ормандар мен жануарлар дүниесін қорғау жөніндегі мемлекеттік мекемесі»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 Табиғи ресурстар және табиғат пайдалануды реттеу басқармасының «Пригородный ормандар мен жануарлар дүниесін қорғау жөніндегі мемлекеттік мекемесі»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