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cea25" w14:textId="7ccea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Әзірбайжан Республикасының Үкіметі арасындағы Ветеринария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2010 жылғы 8 қыркүйектегі № 913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Баку қаласында 2009 жылғы 2 қазанда қол қойылған Қазақстан Республикасының Үкіметі мен Әзірбайжан Республикасының Үкіметі арасындағы Ветеринария саласындағы ынтымақтастық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8 қыркүйектегі</w:t>
      </w:r>
      <w:r>
        <w:br/>
      </w:r>
      <w:r>
        <w:rPr>
          <w:rFonts w:ascii="Times New Roman"/>
          <w:b w:val="false"/>
          <w:i w:val="false"/>
          <w:color w:val="000000"/>
          <w:sz w:val="28"/>
        </w:rPr>
        <w:t xml:space="preserve">
№ 913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Қазақстан Республикасының Үкіметі мен Әзірбайжан</w:t>
      </w:r>
      <w:r>
        <w:br/>
      </w:r>
      <w:r>
        <w:rPr>
          <w:rFonts w:ascii="Times New Roman"/>
          <w:b/>
          <w:i w:val="false"/>
          <w:color w:val="000000"/>
        </w:rPr>
        <w:t>
Республикасының Үкіметі арасындағы Ветеринария</w:t>
      </w:r>
      <w:r>
        <w:br/>
      </w:r>
      <w:r>
        <w:rPr>
          <w:rFonts w:ascii="Times New Roman"/>
          <w:b/>
          <w:i w:val="false"/>
          <w:color w:val="000000"/>
        </w:rPr>
        <w:t>
саласындағы ынтымақтастық туралы 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Әзірбайжан Республикасының Үкіметі,</w:t>
      </w:r>
      <w:r>
        <w:br/>
      </w:r>
      <w:r>
        <w:rPr>
          <w:rFonts w:ascii="Times New Roman"/>
          <w:b w:val="false"/>
          <w:i w:val="false"/>
          <w:color w:val="000000"/>
          <w:sz w:val="28"/>
        </w:rPr>
        <w:t>
      жануарларды жұқпалы аурулардан тиісінше және баламалы қорғауды қамтамасыз ету және олардың таралып кетпеуіне бақылау жасау мақсатында ветеринария саласындағы өзара ынтымақтастықты кеңейтуге және тереңдетуге ниет білдіре отырып,</w:t>
      </w:r>
      <w:r>
        <w:br/>
      </w:r>
      <w:r>
        <w:rPr>
          <w:rFonts w:ascii="Times New Roman"/>
          <w:b w:val="false"/>
          <w:i w:val="false"/>
          <w:color w:val="000000"/>
          <w:sz w:val="28"/>
        </w:rPr>
        <w:t>
      Тараптар мемлекеттері арасындағы қатынастарды одан әрі дамытуға ұмтылысты басшылыққа ала отырып,</w:t>
      </w:r>
      <w:r>
        <w:br/>
      </w:r>
      <w:r>
        <w:rPr>
          <w:rFonts w:ascii="Times New Roman"/>
          <w:b w:val="false"/>
          <w:i w:val="false"/>
          <w:color w:val="000000"/>
          <w:sz w:val="28"/>
        </w:rPr>
        <w:t>
      жануарларды, жануарлардан алынатын өнімдер мен шикізаттарды, жануарлардың генетикалық материалдарын, ветеринариялық препараттарды, мал азығын және ветеринариялық бақылау объектісін құрайтын басқа да тауарларды өзара сатуды жақсарту мақсатында,</w:t>
      </w:r>
      <w:r>
        <w:br/>
      </w:r>
      <w:r>
        <w:rPr>
          <w:rFonts w:ascii="Times New Roman"/>
          <w:b w:val="false"/>
          <w:i w:val="false"/>
          <w:color w:val="000000"/>
          <w:sz w:val="28"/>
        </w:rPr>
        <w:t>
      төмендегілер туралы келісті:</w:t>
      </w:r>
    </w:p>
    <w:bookmarkStart w:name="z5"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жануарларды, жануарлардан алынатын өнімдер мен шикізаттарды, жануарлардың генетикалық материалдарын, ветеринарлық препараттарды, мал азығын және ветеринариялық бақылау объектісін құрайтын басқа да тауарларды Тараптар мемлекеттерінің аумағы арқылы экспорттау, импорттау және транзиттік тасымалдау кезінде өз мемлекеттерінің аумағын жануарлардың жұқпалы және паразиттік ауруларының кіруінен және таралуынан қорғау мақсатында ынтымақтастықты жүзеге асырады.</w:t>
      </w:r>
    </w:p>
    <w:bookmarkStart w:name="z6"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Келісім ережелерін іске асыру жөніндегі Тараптар мемлекеттерінің құзыретті органдары:</w:t>
      </w:r>
      <w:r>
        <w:br/>
      </w:r>
      <w:r>
        <w:rPr>
          <w:rFonts w:ascii="Times New Roman"/>
          <w:b w:val="false"/>
          <w:i w:val="false"/>
          <w:color w:val="000000"/>
          <w:sz w:val="28"/>
        </w:rPr>
        <w:t>
      Қазақстан тарабы үшін - Қазақстан Республикасының Ауыл шаруашылығы министрлігі;</w:t>
      </w:r>
      <w:r>
        <w:br/>
      </w:r>
      <w:r>
        <w:rPr>
          <w:rFonts w:ascii="Times New Roman"/>
          <w:b w:val="false"/>
          <w:i w:val="false"/>
          <w:color w:val="000000"/>
          <w:sz w:val="28"/>
        </w:rPr>
        <w:t>
      Әзірбайжан тарабы үшін - Әзірбайжан Республикасының Ауыл шаруашылығы министрлігі болып табылады.</w:t>
      </w:r>
      <w:r>
        <w:br/>
      </w:r>
      <w:r>
        <w:rPr>
          <w:rFonts w:ascii="Times New Roman"/>
          <w:b w:val="false"/>
          <w:i w:val="false"/>
          <w:color w:val="000000"/>
          <w:sz w:val="28"/>
        </w:rPr>
        <w:t>
      Тараптар мемлекеттерінің құзыретті органдарының ресми атаулары немесе функциялары өзгерген жағдайда, Тараптар бір-бірін уақтылы дипломатиялық арналар арқылы хабарлайды.</w:t>
      </w:r>
    </w:p>
    <w:bookmarkStart w:name="z7"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 мемлекеттерінің құзыретті органдары жануарларды, жануарлардан алынатын өнімдер мен шикізаттарды, жануарлардың генетикалық материалдарын, ветеринариялық препараттарды, мал азығын және шекаралық ветеринариялық бақылау объектісін құрайтын басқа да тауарларды импорттауға, экспорттауға және транзиттік тасымалдауға арналған ветеринарлық-санитарлық рәсімдердің орындалуын оңайлату мақсатында өзара іс-қимылды жүзеге асырады.</w:t>
      </w:r>
      <w:r>
        <w:br/>
      </w:r>
      <w:r>
        <w:rPr>
          <w:rFonts w:ascii="Times New Roman"/>
          <w:b w:val="false"/>
          <w:i w:val="false"/>
          <w:color w:val="000000"/>
          <w:sz w:val="28"/>
        </w:rPr>
        <w:t>
      Тараптар Тараптар мемлекеттерінің ұлттық заңнамалары негізінде ветеринария саласындағы өзара іс-шараларды жүргізеді.</w:t>
      </w:r>
    </w:p>
    <w:bookmarkStart w:name="z8" w:id="5"/>
    <w:p>
      <w:pPr>
        <w:spacing w:after="0"/>
        <w:ind w:left="0"/>
        <w:jc w:val="left"/>
      </w:pPr>
      <w:r>
        <w:rPr>
          <w:rFonts w:ascii="Times New Roman"/>
          <w:b/>
          <w:i w:val="false"/>
          <w:color w:val="000000"/>
        </w:rPr>
        <w:t xml:space="preserve"> 
4-бап</w:t>
      </w:r>
    </w:p>
    <w:bookmarkEnd w:id="5"/>
    <w:bookmarkStart w:name="z9" w:id="6"/>
    <w:p>
      <w:pPr>
        <w:spacing w:after="0"/>
        <w:ind w:left="0"/>
        <w:jc w:val="both"/>
      </w:pPr>
      <w:r>
        <w:rPr>
          <w:rFonts w:ascii="Times New Roman"/>
          <w:b w:val="false"/>
          <w:i w:val="false"/>
          <w:color w:val="000000"/>
          <w:sz w:val="28"/>
        </w:rPr>
        <w:t>
      1. Тараптар мемлекеттерінің құзыретті органдары Тараптар мемлекеттерінің аумағында бұрын тіркелмеген жануарлардың жұқпалы ауруларының немесе соңғы жылдар ішінде байқалмаған басқа да эпизоотиялар таралуының табылғаны туралы бір-біріне дереу хабарлайды.</w:t>
      </w:r>
      <w:r>
        <w:br/>
      </w:r>
      <w:r>
        <w:rPr>
          <w:rFonts w:ascii="Times New Roman"/>
          <w:b w:val="false"/>
          <w:i w:val="false"/>
          <w:color w:val="000000"/>
          <w:sz w:val="28"/>
        </w:rPr>
        <w:t>
</w:t>
      </w:r>
      <w:r>
        <w:rPr>
          <w:rFonts w:ascii="Times New Roman"/>
          <w:b w:val="false"/>
          <w:i w:val="false"/>
          <w:color w:val="000000"/>
          <w:sz w:val="28"/>
        </w:rPr>
        <w:t>
      2. Тараптар мемлекеттерінің құзыретті органдары қажеттілігіне қарай өз мемлекеттерінің аумағында тіркелетін жануарлардың жұқпалы аурулары туралы бюллетеньдермен алмасып отырады.</w:t>
      </w:r>
      <w:r>
        <w:br/>
      </w:r>
      <w:r>
        <w:rPr>
          <w:rFonts w:ascii="Times New Roman"/>
          <w:b w:val="false"/>
          <w:i w:val="false"/>
          <w:color w:val="000000"/>
          <w:sz w:val="28"/>
        </w:rPr>
        <w:t>
</w:t>
      </w:r>
      <w:r>
        <w:rPr>
          <w:rFonts w:ascii="Times New Roman"/>
          <w:b w:val="false"/>
          <w:i w:val="false"/>
          <w:color w:val="000000"/>
          <w:sz w:val="28"/>
        </w:rPr>
        <w:t>
      3. Осы баптың 2-тармағында көрсетілген бюллетеньдер аурудың атауын, ауру жануарлардың санын, аурудың табылған күні мен орнын, диагностикасы мен ауруды бақылау әдісін қамтуы тиіс. Аусыл шыққан жағдайда, вирустың түрі көрсетіледі.</w:t>
      </w:r>
      <w:r>
        <w:br/>
      </w:r>
      <w:r>
        <w:rPr>
          <w:rFonts w:ascii="Times New Roman"/>
          <w:b w:val="false"/>
          <w:i w:val="false"/>
          <w:color w:val="000000"/>
          <w:sz w:val="28"/>
        </w:rPr>
        <w:t>
</w:t>
      </w:r>
      <w:r>
        <w:rPr>
          <w:rFonts w:ascii="Times New Roman"/>
          <w:b w:val="false"/>
          <w:i w:val="false"/>
          <w:color w:val="000000"/>
          <w:sz w:val="28"/>
        </w:rPr>
        <w:t>
      4. Тараптар мемлекеттерінің құзыретті органдары жануарлардың саулығын қорғау мақсатында жұқпалы, паразитарлық және басқа да аурулардың пайда болуының алдын алу жөніндегі қазіргі білімдерді практикада қолдануға қатысты ақпаратпен алмасады.</w:t>
      </w:r>
    </w:p>
    <w:bookmarkEnd w:id="6"/>
    <w:bookmarkStart w:name="z13"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Тараптар мемлекеттерінің құзыретті органдары ғылыми зерттеулердің тиімділігін арттыру үшін ветеринария саласындағы ынтымақтастықты дамыту мақсатында:</w:t>
      </w:r>
      <w:r>
        <w:br/>
      </w:r>
      <w:r>
        <w:rPr>
          <w:rFonts w:ascii="Times New Roman"/>
          <w:b w:val="false"/>
          <w:i w:val="false"/>
          <w:color w:val="000000"/>
          <w:sz w:val="28"/>
        </w:rPr>
        <w:t>
      ветеринария саласындағы тәжірибемен және ақпаратпен алмасады;</w:t>
      </w:r>
      <w:r>
        <w:br/>
      </w:r>
      <w:r>
        <w:rPr>
          <w:rFonts w:ascii="Times New Roman"/>
          <w:b w:val="false"/>
          <w:i w:val="false"/>
          <w:color w:val="000000"/>
          <w:sz w:val="28"/>
        </w:rPr>
        <w:t>
      ветеринариялық ғылыми-зерттеу институттарының ынтымақтасуына жәрдемдеседі;</w:t>
      </w:r>
      <w:r>
        <w:br/>
      </w:r>
      <w:r>
        <w:rPr>
          <w:rFonts w:ascii="Times New Roman"/>
          <w:b w:val="false"/>
          <w:i w:val="false"/>
          <w:color w:val="000000"/>
          <w:sz w:val="28"/>
        </w:rPr>
        <w:t>
      ветеринария саласындағы техникалық журналдармен және басқа да басылымдармен алмасуға жәрдемдеседі;</w:t>
      </w:r>
      <w:r>
        <w:br/>
      </w:r>
      <w:r>
        <w:rPr>
          <w:rFonts w:ascii="Times New Roman"/>
          <w:b w:val="false"/>
          <w:i w:val="false"/>
          <w:color w:val="000000"/>
          <w:sz w:val="28"/>
        </w:rPr>
        <w:t>
      бір-бірін техникалық кездесулер мен білім беру бағдарламалары туралы хабардар етеді;</w:t>
      </w:r>
      <w:r>
        <w:br/>
      </w:r>
      <w:r>
        <w:rPr>
          <w:rFonts w:ascii="Times New Roman"/>
          <w:b w:val="false"/>
          <w:i w:val="false"/>
          <w:color w:val="000000"/>
          <w:sz w:val="28"/>
        </w:rPr>
        <w:t>
      ветеринариялық-санитариялық нормалар мен стандарттарға қатысты ақпаратпен алмасады.</w:t>
      </w:r>
      <w:r>
        <w:br/>
      </w:r>
      <w:r>
        <w:rPr>
          <w:rFonts w:ascii="Times New Roman"/>
          <w:b w:val="false"/>
          <w:i w:val="false"/>
          <w:color w:val="000000"/>
          <w:sz w:val="28"/>
        </w:rPr>
        <w:t>
      Тараптар мемлекеттерінің құзыретті органдары жануарларды, жануарлардан алынатын өнімдер мен шикізаттарды, жануарлардың генетикалық материалдарын, мал азығын, ветеринариялық препараттарды және ветеринариялық бақылау объектісін құрайтын басқа да тауарларды экспорттаумен айналысатын Тараптар мемлекеттерінің кәсіпорындары туралы ақпарат алмасады.</w:t>
      </w:r>
    </w:p>
    <w:bookmarkStart w:name="z14"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Тараптар өз мемлекеттерінің ұлттық заңнамаларына сәйкес осы Келісімнің ережелерін іске асыруға байланысты шығыстарды өзіне алады.</w:t>
      </w:r>
    </w:p>
    <w:bookmarkStart w:name="z15"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Тараптардың өзара уағдаластығы бойынша осы Келісімге өзгерістер мен толықтырулар енгізілуі мүмкін, олар жекелеген хаттамалармен ресімделеді және осы Келісімнің ажырамас бөлігі болып табылады.</w:t>
      </w:r>
    </w:p>
    <w:bookmarkStart w:name="z16"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басқа да халықаралық келісімдерден туындайтын Тараптардың құқықтары мен міндеттемелерін қозғамайды.</w:t>
      </w:r>
    </w:p>
    <w:bookmarkStart w:name="z17"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Тараптар мемлекеттерінің құзыретті органдарының өкілдері өзара уағдаластық бойынша қажеттілігіне қарай кездеседі.</w:t>
      </w:r>
      <w:r>
        <w:br/>
      </w:r>
      <w:r>
        <w:rPr>
          <w:rFonts w:ascii="Times New Roman"/>
          <w:b w:val="false"/>
          <w:i w:val="false"/>
          <w:color w:val="000000"/>
          <w:sz w:val="28"/>
        </w:rPr>
        <w:t>
      Осы Келісімнің ережелерін түсіндіру немесе қолдану кезінде даулар мен келіспеушіліктер туындаған жағдайда Тараптар оларды консультациялар және келіссөздер жолымен шешеді.</w:t>
      </w:r>
    </w:p>
    <w:bookmarkStart w:name="z18"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алынған күннен бастап күшіне енеді.</w:t>
      </w:r>
      <w:r>
        <w:br/>
      </w:r>
      <w:r>
        <w:rPr>
          <w:rFonts w:ascii="Times New Roman"/>
          <w:b w:val="false"/>
          <w:i w:val="false"/>
          <w:color w:val="000000"/>
          <w:sz w:val="28"/>
        </w:rPr>
        <w:t>
      Осы Келісім Тараптың бірі дипломатиялық арналар арқылы екінші Тараптың оның қолданысын өзінің тоқтату ниеті туралы жазбаша хабарламасын алған күнінен бастап алты ай өткенге дейін күшінде қалады.</w:t>
      </w:r>
    </w:p>
    <w:bookmarkStart w:name="z19" w:id="13"/>
    <w:p>
      <w:pPr>
        <w:spacing w:after="0"/>
        <w:ind w:left="0"/>
        <w:jc w:val="both"/>
      </w:pPr>
      <w:r>
        <w:rPr>
          <w:rFonts w:ascii="Times New Roman"/>
          <w:b w:val="false"/>
          <w:i w:val="false"/>
          <w:color w:val="000000"/>
          <w:sz w:val="28"/>
        </w:rPr>
        <w:t>
      200 __ жылғы «__» ___________ _____________ қаласында әрқайсысы қазақ, әзірбайжан және орыс тілдерінде екі түпнұсқа данада жасалды, әрі барлық мәтіндердің бірдей күші бар.</w:t>
      </w:r>
      <w:r>
        <w:br/>
      </w:r>
      <w:r>
        <w:rPr>
          <w:rFonts w:ascii="Times New Roman"/>
          <w:b w:val="false"/>
          <w:i w:val="false"/>
          <w:color w:val="000000"/>
          <w:sz w:val="28"/>
        </w:rPr>
        <w:t>
</w:t>
      </w: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жүгінеді.</w:t>
      </w:r>
    </w:p>
    <w:bookmarkEnd w:id="13"/>
    <w:p>
      <w:pPr>
        <w:spacing w:after="0"/>
        <w:ind w:left="0"/>
        <w:jc w:val="both"/>
      </w:pPr>
      <w:r>
        <w:rPr>
          <w:rFonts w:ascii="Times New Roman"/>
          <w:b w:val="false"/>
          <w:i/>
          <w:color w:val="000000"/>
          <w:sz w:val="28"/>
        </w:rPr>
        <w:t>      Қазақстан Республикасының           Әзірбайжан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