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1e7e" w14:textId="1531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2010 жылғы 27 тамыздағы № 840 Қаулысы</w:t>
      </w:r>
    </w:p>
    <w:p>
      <w:pPr>
        <w:spacing w:after="0"/>
        <w:ind w:left="0"/>
        <w:jc w:val="both"/>
      </w:pPr>
      <w:bookmarkStart w:name="z1" w:id="0"/>
      <w:r>
        <w:rPr>
          <w:rFonts w:ascii="Times New Roman"/>
          <w:b w:val="false"/>
          <w:i w:val="false"/>
          <w:color w:val="000000"/>
          <w:sz w:val="28"/>
        </w:rPr>
        <w:t xml:space="preserve">
      Республикалық мүлікті тиімді басқару және пайдалану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 оған Қазақстан Республикасы Денсаулық сақтау министрлігінің «Республикалық ғылыми-медициналық кітапхана» мемлекеттік мекемесін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заңнамада белгіленген тәртіппен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 деген жолда 3-бағанда «9764» деген сандар «9755»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министрлігіне ведомстволық бағыныстағы мемлекеттік мекемелер, оның ішінде:» деген жолда 3-бағанда «2972» деген сандар «2963»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ғылыми-медициналық кітапхана 9» деген жол алынып тасталсын.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