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aa52" w14:textId="481a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Ауыл шаруашылығы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9 маусымдағы № 546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Шанхай ынтымақтастық ұйымына мүше мемлекеттердің үкіметтері арасындағы Ауыл шаруашылығы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Саудабаевқа Қазақстан Республикасының Үкіметі атынан қағидаттық сипаты жоқ өзгерістер мен толықтырулар енгізуге рұқсат бере отырып, Шанхай ынтымақтастық ұйымына мүше мемлекеттердің үкіметтері арасындағы Ауыл шаруашылығы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9 маусымдағы </w:t>
      </w:r>
      <w:r>
        <w:br/>
      </w:r>
      <w:r>
        <w:rPr>
          <w:rFonts w:ascii="Times New Roman"/>
          <w:b w:val="false"/>
          <w:i w:val="false"/>
          <w:color w:val="000000"/>
          <w:sz w:val="28"/>
        </w:rPr>
        <w:t xml:space="preserve">
№ 545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Шанхай ынтымақтастық ұйымына мүше мемлекеттердің үкіметтері</w:t>
      </w:r>
      <w:r>
        <w:br/>
      </w:r>
      <w:r>
        <w:rPr>
          <w:rFonts w:ascii="Times New Roman"/>
          <w:b/>
          <w:i w:val="false"/>
          <w:color w:val="000000"/>
        </w:rPr>
        <w:t>
арасындағы Ауыл шаруашылығы саласындағы ынтымақтастық туралы</w:t>
      </w:r>
      <w:r>
        <w:br/>
      </w:r>
      <w:r>
        <w:rPr>
          <w:rFonts w:ascii="Times New Roman"/>
          <w:b/>
          <w:i w:val="false"/>
          <w:color w:val="000000"/>
        </w:rPr>
        <w:t>
келісім</w:t>
      </w:r>
    </w:p>
    <w:bookmarkEnd w:id="1"/>
    <w:bookmarkStart w:name="z44" w:id="2"/>
    <w:p>
      <w:pPr>
        <w:spacing w:after="0"/>
        <w:ind w:left="0"/>
        <w:jc w:val="both"/>
      </w:pPr>
      <w:r>
        <w:rPr>
          <w:rFonts w:ascii="Times New Roman"/>
          <w:b w:val="false"/>
          <w:i w:val="false"/>
          <w:color w:val="000000"/>
          <w:sz w:val="28"/>
        </w:rPr>
        <w:t>
      (бұдан әрі - Тараптар деп аталатын) Шанхай ынтымақтастық ұйымына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Шанхай ынтымақтастық ұйымына (бұдан әрі - ШЫҰ) мүше мемлекеттердің халықтары арасындағы достық қатынастарды дамыту және нығайту мақсатында, тең құқық және өзара сыйластық негізінде,</w:t>
      </w:r>
      <w:r>
        <w:br/>
      </w:r>
      <w:r>
        <w:rPr>
          <w:rFonts w:ascii="Times New Roman"/>
          <w:b w:val="false"/>
          <w:i w:val="false"/>
          <w:color w:val="000000"/>
          <w:sz w:val="28"/>
        </w:rPr>
        <w:t>
</w:t>
      </w:r>
      <w:r>
        <w:rPr>
          <w:rFonts w:ascii="Times New Roman"/>
          <w:b w:val="false"/>
          <w:i w:val="false"/>
          <w:color w:val="000000"/>
          <w:sz w:val="28"/>
        </w:rPr>
        <w:t>
      2002 жылғы 7 маусымдағы Шанхай ынтымақтастық ұйымы </w:t>
      </w:r>
      <w:r>
        <w:rPr>
          <w:rFonts w:ascii="Times New Roman"/>
          <w:b w:val="false"/>
          <w:i w:val="false"/>
          <w:color w:val="000000"/>
          <w:sz w:val="28"/>
        </w:rPr>
        <w:t>хартиясының</w:t>
      </w:r>
      <w:r>
        <w:rPr>
          <w:rFonts w:ascii="Times New Roman"/>
          <w:b w:val="false"/>
          <w:i w:val="false"/>
          <w:color w:val="000000"/>
          <w:sz w:val="28"/>
        </w:rPr>
        <w:t>, 2007 жылғы 16 тамыздағы Шанхай ынтымақтастық ұйымына мүше мемлекеттердің ұзақ мерзімді тату көршілігі, достығы мен ынтымақтастығы туралы </w:t>
      </w:r>
      <w:r>
        <w:rPr>
          <w:rFonts w:ascii="Times New Roman"/>
          <w:b w:val="false"/>
          <w:i w:val="false"/>
          <w:color w:val="000000"/>
          <w:sz w:val="28"/>
        </w:rPr>
        <w:t>шарттың</w:t>
      </w:r>
      <w:r>
        <w:rPr>
          <w:rFonts w:ascii="Times New Roman"/>
          <w:b w:val="false"/>
          <w:i w:val="false"/>
          <w:color w:val="000000"/>
          <w:sz w:val="28"/>
        </w:rPr>
        <w:t xml:space="preserve"> ережелерін, сондай-ақ ШЫҰ-ның басқа да құжаттарын басшылыққа ала отырып,</w:t>
      </w:r>
      <w:r>
        <w:br/>
      </w:r>
      <w:r>
        <w:rPr>
          <w:rFonts w:ascii="Times New Roman"/>
          <w:b w:val="false"/>
          <w:i w:val="false"/>
          <w:color w:val="000000"/>
          <w:sz w:val="28"/>
        </w:rPr>
        <w:t>
</w:t>
      </w:r>
      <w:r>
        <w:rPr>
          <w:rFonts w:ascii="Times New Roman"/>
          <w:b w:val="false"/>
          <w:i w:val="false"/>
          <w:color w:val="000000"/>
          <w:sz w:val="28"/>
        </w:rPr>
        <w:t>
      ШЫҰ-ға мүше мемлекеттер арасындағы ауыл шаруашылығы саласындағы ынтымақтастықты күшейтуге ұмтыла отырып, төмендегілер туралы келісті:</w:t>
      </w:r>
    </w:p>
    <w:bookmarkEnd w:id="2"/>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Тараптар ШЫҰ-ға мүше мемлекеттердің ұлттық заңнамасына сәйкес ауыл шаруашылығының мынадай бағыттары бойынша ынтымақтастықты дамытады:</w:t>
      </w:r>
      <w:r>
        <w:br/>
      </w:r>
      <w:r>
        <w:rPr>
          <w:rFonts w:ascii="Times New Roman"/>
          <w:b w:val="false"/>
          <w:i w:val="false"/>
          <w:color w:val="000000"/>
          <w:sz w:val="28"/>
        </w:rPr>
        <w:t>
</w:t>
      </w:r>
      <w:r>
        <w:rPr>
          <w:rFonts w:ascii="Times New Roman"/>
          <w:b w:val="false"/>
          <w:i w:val="false"/>
          <w:color w:val="000000"/>
          <w:sz w:val="28"/>
        </w:rPr>
        <w:t>
      - егіншілік;</w:t>
      </w:r>
      <w:r>
        <w:br/>
      </w:r>
      <w:r>
        <w:rPr>
          <w:rFonts w:ascii="Times New Roman"/>
          <w:b w:val="false"/>
          <w:i w:val="false"/>
          <w:color w:val="000000"/>
          <w:sz w:val="28"/>
        </w:rPr>
        <w:t>
</w:t>
      </w:r>
      <w:r>
        <w:rPr>
          <w:rFonts w:ascii="Times New Roman"/>
          <w:b w:val="false"/>
          <w:i w:val="false"/>
          <w:color w:val="000000"/>
          <w:sz w:val="28"/>
        </w:rPr>
        <w:t>
      - мал шаруашылығы;</w:t>
      </w:r>
      <w:r>
        <w:br/>
      </w:r>
      <w:r>
        <w:rPr>
          <w:rFonts w:ascii="Times New Roman"/>
          <w:b w:val="false"/>
          <w:i w:val="false"/>
          <w:color w:val="000000"/>
          <w:sz w:val="28"/>
        </w:rPr>
        <w:t>
</w:t>
      </w:r>
      <w:r>
        <w:rPr>
          <w:rFonts w:ascii="Times New Roman"/>
          <w:b w:val="false"/>
          <w:i w:val="false"/>
          <w:color w:val="000000"/>
          <w:sz w:val="28"/>
        </w:rPr>
        <w:t>
      - омарта шаруашылығы;</w:t>
      </w:r>
      <w:r>
        <w:br/>
      </w:r>
      <w:r>
        <w:rPr>
          <w:rFonts w:ascii="Times New Roman"/>
          <w:b w:val="false"/>
          <w:i w:val="false"/>
          <w:color w:val="000000"/>
          <w:sz w:val="28"/>
        </w:rPr>
        <w:t>
</w:t>
      </w:r>
      <w:r>
        <w:rPr>
          <w:rFonts w:ascii="Times New Roman"/>
          <w:b w:val="false"/>
          <w:i w:val="false"/>
          <w:color w:val="000000"/>
          <w:sz w:val="28"/>
        </w:rPr>
        <w:t>
      - ветеринария;</w:t>
      </w:r>
      <w:r>
        <w:br/>
      </w:r>
      <w:r>
        <w:rPr>
          <w:rFonts w:ascii="Times New Roman"/>
          <w:b w:val="false"/>
          <w:i w:val="false"/>
          <w:color w:val="000000"/>
          <w:sz w:val="28"/>
        </w:rPr>
        <w:t>
</w:t>
      </w:r>
      <w:r>
        <w:rPr>
          <w:rFonts w:ascii="Times New Roman"/>
          <w:b w:val="false"/>
          <w:i w:val="false"/>
          <w:color w:val="000000"/>
          <w:sz w:val="28"/>
        </w:rPr>
        <w:t>
      - селекция, тұқым шаруашылығы және асыл тұқымдандыру ісі;</w:t>
      </w:r>
      <w:r>
        <w:br/>
      </w:r>
      <w:r>
        <w:rPr>
          <w:rFonts w:ascii="Times New Roman"/>
          <w:b w:val="false"/>
          <w:i w:val="false"/>
          <w:color w:val="000000"/>
          <w:sz w:val="28"/>
        </w:rPr>
        <w:t>
</w:t>
      </w:r>
      <w:r>
        <w:rPr>
          <w:rFonts w:ascii="Times New Roman"/>
          <w:b w:val="false"/>
          <w:i w:val="false"/>
          <w:color w:val="000000"/>
          <w:sz w:val="28"/>
        </w:rPr>
        <w:t>
      - мелиорация, суландыру және ауыл шаруашылығын суландыру;</w:t>
      </w:r>
      <w:r>
        <w:br/>
      </w:r>
      <w:r>
        <w:rPr>
          <w:rFonts w:ascii="Times New Roman"/>
          <w:b w:val="false"/>
          <w:i w:val="false"/>
          <w:color w:val="000000"/>
          <w:sz w:val="28"/>
        </w:rPr>
        <w:t>
</w:t>
      </w:r>
      <w:r>
        <w:rPr>
          <w:rFonts w:ascii="Times New Roman"/>
          <w:b w:val="false"/>
          <w:i w:val="false"/>
          <w:color w:val="000000"/>
          <w:sz w:val="28"/>
        </w:rPr>
        <w:t>
      - ауыл шаруашылығы өнімін қайта өңдеу және оның саудасы;</w:t>
      </w:r>
      <w:r>
        <w:br/>
      </w:r>
      <w:r>
        <w:rPr>
          <w:rFonts w:ascii="Times New Roman"/>
          <w:b w:val="false"/>
          <w:i w:val="false"/>
          <w:color w:val="000000"/>
          <w:sz w:val="28"/>
        </w:rPr>
        <w:t>
</w:t>
      </w:r>
      <w:r>
        <w:rPr>
          <w:rFonts w:ascii="Times New Roman"/>
          <w:b w:val="false"/>
          <w:i w:val="false"/>
          <w:color w:val="000000"/>
          <w:sz w:val="28"/>
        </w:rPr>
        <w:t>
      - ауыл шаруашылығы машиналарын жасау;</w:t>
      </w:r>
      <w:r>
        <w:br/>
      </w:r>
      <w:r>
        <w:rPr>
          <w:rFonts w:ascii="Times New Roman"/>
          <w:b w:val="false"/>
          <w:i w:val="false"/>
          <w:color w:val="000000"/>
          <w:sz w:val="28"/>
        </w:rPr>
        <w:t>
</w:t>
      </w:r>
      <w:r>
        <w:rPr>
          <w:rFonts w:ascii="Times New Roman"/>
          <w:b w:val="false"/>
          <w:i w:val="false"/>
          <w:color w:val="000000"/>
          <w:sz w:val="28"/>
        </w:rPr>
        <w:t>
      - ауыл шаруашылығы саласындағы ғылыми зерттеулер. Ынтымақтастықтың басқа бағыттары Тараптардың өзара уағдаластықтары бойынша қосымша қамтылуы мүмкін.</w:t>
      </w:r>
    </w:p>
    <w:bookmarkEnd w:id="4"/>
    <w:bookmarkStart w:name="z17" w:id="5"/>
    <w:p>
      <w:pPr>
        <w:spacing w:after="0"/>
        <w:ind w:left="0"/>
        <w:jc w:val="left"/>
      </w:pPr>
      <w:r>
        <w:rPr>
          <w:rFonts w:ascii="Times New Roman"/>
          <w:b/>
          <w:i w:val="false"/>
          <w:color w:val="000000"/>
        </w:rPr>
        <w:t xml:space="preserve"> 
2-бап</w:t>
      </w:r>
    </w:p>
    <w:bookmarkEnd w:id="5"/>
    <w:bookmarkStart w:name="z18" w:id="6"/>
    <w:p>
      <w:pPr>
        <w:spacing w:after="0"/>
        <w:ind w:left="0"/>
        <w:jc w:val="both"/>
      </w:pPr>
      <w:r>
        <w:rPr>
          <w:rFonts w:ascii="Times New Roman"/>
          <w:b w:val="false"/>
          <w:i w:val="false"/>
          <w:color w:val="000000"/>
          <w:sz w:val="28"/>
        </w:rPr>
        <w:t>
      Осы Келісімнің 1-бабында көрсетілген ынтымақтастық бағыттары ШЫҰ-ға мүше мемлекеттердің ұлттық заңнамасына сәйкес мынадай нысандарда іске асырылады:</w:t>
      </w:r>
      <w:r>
        <w:br/>
      </w:r>
      <w:r>
        <w:rPr>
          <w:rFonts w:ascii="Times New Roman"/>
          <w:b w:val="false"/>
          <w:i w:val="false"/>
          <w:color w:val="000000"/>
          <w:sz w:val="28"/>
        </w:rPr>
        <w:t>
</w:t>
      </w:r>
      <w:r>
        <w:rPr>
          <w:rFonts w:ascii="Times New Roman"/>
          <w:b w:val="false"/>
          <w:i w:val="false"/>
          <w:color w:val="000000"/>
          <w:sz w:val="28"/>
        </w:rPr>
        <w:t>
      - ауыл шаруашылығы саласындағы ғылыми және инновациялық жетістіктермен алмасу;</w:t>
      </w:r>
      <w:r>
        <w:br/>
      </w:r>
      <w:r>
        <w:rPr>
          <w:rFonts w:ascii="Times New Roman"/>
          <w:b w:val="false"/>
          <w:i w:val="false"/>
          <w:color w:val="000000"/>
          <w:sz w:val="28"/>
        </w:rPr>
        <w:t>
</w:t>
      </w:r>
      <w:r>
        <w:rPr>
          <w:rFonts w:ascii="Times New Roman"/>
          <w:b w:val="false"/>
          <w:i w:val="false"/>
          <w:color w:val="000000"/>
          <w:sz w:val="28"/>
        </w:rPr>
        <w:t>
      - ауыл шаруашылығының озық техникасымен және қазіргі заманғы технологияларымен алмасу;</w:t>
      </w:r>
      <w:r>
        <w:br/>
      </w:r>
      <w:r>
        <w:rPr>
          <w:rFonts w:ascii="Times New Roman"/>
          <w:b w:val="false"/>
          <w:i w:val="false"/>
          <w:color w:val="000000"/>
          <w:sz w:val="28"/>
        </w:rPr>
        <w:t>
</w:t>
      </w:r>
      <w:r>
        <w:rPr>
          <w:rFonts w:ascii="Times New Roman"/>
          <w:b w:val="false"/>
          <w:i w:val="false"/>
          <w:color w:val="000000"/>
          <w:sz w:val="28"/>
        </w:rPr>
        <w:t>
      - бірлескен инвестициялық ауыл шаруашылығының жобаларын әзірлеу  және іске асыру;</w:t>
      </w:r>
      <w:r>
        <w:br/>
      </w:r>
      <w:r>
        <w:rPr>
          <w:rFonts w:ascii="Times New Roman"/>
          <w:b w:val="false"/>
          <w:i w:val="false"/>
          <w:color w:val="000000"/>
          <w:sz w:val="28"/>
        </w:rPr>
        <w:t>
</w:t>
      </w:r>
      <w:r>
        <w:rPr>
          <w:rFonts w:ascii="Times New Roman"/>
          <w:b w:val="false"/>
          <w:i w:val="false"/>
          <w:color w:val="000000"/>
          <w:sz w:val="28"/>
        </w:rPr>
        <w:t>
      - Тараптар өткізетін ауыл шаруашылық және инновациялық көрме-жәрмеңкелерге қатысу;</w:t>
      </w:r>
      <w:r>
        <w:br/>
      </w:r>
      <w:r>
        <w:rPr>
          <w:rFonts w:ascii="Times New Roman"/>
          <w:b w:val="false"/>
          <w:i w:val="false"/>
          <w:color w:val="000000"/>
          <w:sz w:val="28"/>
        </w:rPr>
        <w:t>
</w:t>
      </w:r>
      <w:r>
        <w:rPr>
          <w:rFonts w:ascii="Times New Roman"/>
          <w:b w:val="false"/>
          <w:i w:val="false"/>
          <w:color w:val="000000"/>
          <w:sz w:val="28"/>
        </w:rPr>
        <w:t>
      - ауыл шаруашылығы саласындағы инновациялық технологияларды әзірлеу және енгізу;</w:t>
      </w:r>
      <w:r>
        <w:br/>
      </w:r>
      <w:r>
        <w:rPr>
          <w:rFonts w:ascii="Times New Roman"/>
          <w:b w:val="false"/>
          <w:i w:val="false"/>
          <w:color w:val="000000"/>
          <w:sz w:val="28"/>
        </w:rPr>
        <w:t>
</w:t>
      </w:r>
      <w:r>
        <w:rPr>
          <w:rFonts w:ascii="Times New Roman"/>
          <w:b w:val="false"/>
          <w:i w:val="false"/>
          <w:color w:val="000000"/>
          <w:sz w:val="28"/>
        </w:rPr>
        <w:t>
      - ШЫҰ-ға мүше мемлекеттердің заңнамасы және ауыл шаруашылығы өнімінің және оны қайта өңдеу өнімдерінің биологиялық сапасына және биологиялық қауіпсіздігіне арналған стандарттар туралы ақпаратпен алмасу;</w:t>
      </w:r>
      <w:r>
        <w:br/>
      </w:r>
      <w:r>
        <w:rPr>
          <w:rFonts w:ascii="Times New Roman"/>
          <w:b w:val="false"/>
          <w:i w:val="false"/>
          <w:color w:val="000000"/>
          <w:sz w:val="28"/>
        </w:rPr>
        <w:t>
</w:t>
      </w:r>
      <w:r>
        <w:rPr>
          <w:rFonts w:ascii="Times New Roman"/>
          <w:b w:val="false"/>
          <w:i w:val="false"/>
          <w:color w:val="000000"/>
          <w:sz w:val="28"/>
        </w:rPr>
        <w:t>
      - ауыл шаруашылығы саласында бірлескен ғылыми конференциялар, семинарлар және дөңгелек үстелдер ұйымдастыру;</w:t>
      </w:r>
      <w:r>
        <w:br/>
      </w:r>
      <w:r>
        <w:rPr>
          <w:rFonts w:ascii="Times New Roman"/>
          <w:b w:val="false"/>
          <w:i w:val="false"/>
          <w:color w:val="000000"/>
          <w:sz w:val="28"/>
        </w:rPr>
        <w:t>
</w:t>
      </w:r>
      <w:r>
        <w:rPr>
          <w:rFonts w:ascii="Times New Roman"/>
          <w:b w:val="false"/>
          <w:i w:val="false"/>
          <w:color w:val="000000"/>
          <w:sz w:val="28"/>
        </w:rPr>
        <w:t>
      - зерттеулер, ғылыми экспедициялар ұйымдастыру, сарапшылармен, ғалымдармен және техникалық персоналмен алмасу;</w:t>
      </w:r>
      <w:r>
        <w:br/>
      </w:r>
      <w:r>
        <w:rPr>
          <w:rFonts w:ascii="Times New Roman"/>
          <w:b w:val="false"/>
          <w:i w:val="false"/>
          <w:color w:val="000000"/>
          <w:sz w:val="28"/>
        </w:rPr>
        <w:t>
</w:t>
      </w:r>
      <w:r>
        <w:rPr>
          <w:rFonts w:ascii="Times New Roman"/>
          <w:b w:val="false"/>
          <w:i w:val="false"/>
          <w:color w:val="000000"/>
          <w:sz w:val="28"/>
        </w:rPr>
        <w:t>
      - тұқымдармен және көшеттермен, жануарлармен, селекциялық материалмен алмасу;</w:t>
      </w:r>
      <w:r>
        <w:br/>
      </w:r>
      <w:r>
        <w:rPr>
          <w:rFonts w:ascii="Times New Roman"/>
          <w:b w:val="false"/>
          <w:i w:val="false"/>
          <w:color w:val="000000"/>
          <w:sz w:val="28"/>
        </w:rPr>
        <w:t>
</w:t>
      </w:r>
      <w:r>
        <w:rPr>
          <w:rFonts w:ascii="Times New Roman"/>
          <w:b w:val="false"/>
          <w:i w:val="false"/>
          <w:color w:val="000000"/>
          <w:sz w:val="28"/>
        </w:rPr>
        <w:t>
      - өсімдіктерді қорғау және олардың карантині, өсімдіктерді қорғаудың биологиялық және химиялық әдістері бойынша ғылыми жетістіктерді әзірлеу және енгізу;</w:t>
      </w:r>
      <w:r>
        <w:br/>
      </w:r>
      <w:r>
        <w:rPr>
          <w:rFonts w:ascii="Times New Roman"/>
          <w:b w:val="false"/>
          <w:i w:val="false"/>
          <w:color w:val="000000"/>
          <w:sz w:val="28"/>
        </w:rPr>
        <w:t>
</w:t>
      </w:r>
      <w:r>
        <w:rPr>
          <w:rFonts w:ascii="Times New Roman"/>
          <w:b w:val="false"/>
          <w:i w:val="false"/>
          <w:color w:val="000000"/>
          <w:sz w:val="28"/>
        </w:rPr>
        <w:t>
      - жануарлар мен өсімдіктердің трансшекаралық ауруларын анықтау, оқшаулау және карантиндік және айрықша қауіпті зиянды организмдерге қарсы күрес;</w:t>
      </w:r>
      <w:r>
        <w:br/>
      </w:r>
      <w:r>
        <w:rPr>
          <w:rFonts w:ascii="Times New Roman"/>
          <w:b w:val="false"/>
          <w:i w:val="false"/>
          <w:color w:val="000000"/>
          <w:sz w:val="28"/>
        </w:rPr>
        <w:t>
</w:t>
      </w:r>
      <w:r>
        <w:rPr>
          <w:rFonts w:ascii="Times New Roman"/>
          <w:b w:val="false"/>
          <w:i w:val="false"/>
          <w:color w:val="000000"/>
          <w:sz w:val="28"/>
        </w:rPr>
        <w:t>
      - тікелей экономикалық байланыстар орнатуда ауыл шаруашылығы кәсіпорындары мен тиісті шаруашылық құрылымдарына қолдау көрсету;</w:t>
      </w:r>
      <w:r>
        <w:br/>
      </w:r>
      <w:r>
        <w:rPr>
          <w:rFonts w:ascii="Times New Roman"/>
          <w:b w:val="false"/>
          <w:i w:val="false"/>
          <w:color w:val="000000"/>
          <w:sz w:val="28"/>
        </w:rPr>
        <w:t>
</w:t>
      </w:r>
      <w:r>
        <w:rPr>
          <w:rFonts w:ascii="Times New Roman"/>
          <w:b w:val="false"/>
          <w:i w:val="false"/>
          <w:color w:val="000000"/>
          <w:sz w:val="28"/>
        </w:rPr>
        <w:t>
      - ауыл шаруашылығы үшін кадрлар даярлау және олардың біліктілігін арттыру.</w:t>
      </w:r>
      <w:r>
        <w:br/>
      </w:r>
      <w:r>
        <w:rPr>
          <w:rFonts w:ascii="Times New Roman"/>
          <w:b w:val="false"/>
          <w:i w:val="false"/>
          <w:color w:val="000000"/>
          <w:sz w:val="28"/>
        </w:rPr>
        <w:t>
      Тараптар өзара келісім бойынша ШЫҰ-ға мүше мемлекеттердің ұлттық заңнамасына қайшы келмейтін ынтымақтастықтың баска да нысандарын пайдалана алады.</w:t>
      </w:r>
    </w:p>
    <w:bookmarkEnd w:id="6"/>
    <w:bookmarkStart w:name="z32"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Тараптар осы Келісімді іске асыру барысында алынған интеллектуалдық қызмет нәтижелеріне арналған құқықтарды ШЫҰ-ға мүше мемлекеттердің ұлттық заңнамасына және олар қатысушылары болып табылатын халықаралық шарттарға сәйкес қорғауды қамтамасыз етеді.</w:t>
      </w:r>
    </w:p>
    <w:bookmarkStart w:name="z33"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Егер Тараптар арасында нақты әрбір жағдайда жеке хаттамалармен ресімделетін өзгеше уағдаластықтар болмаса, ШЫҰ-ға мүше мемлекеттердің ұлттық заңнамасына сәйкес Тараптар осы Келісім бойынша өз міндеттемелерін орындауға байланысты барлық шығыстарды дербес жабады.</w:t>
      </w:r>
    </w:p>
    <w:bookmarkStart w:name="z34"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Келісімнің ережелерін орындау жөніндегі ынтымақтастықты үйлестіру мақсатында Тараптар ауыл шаруашылығы мәселелері жөнінде ШЫҰ-ға мүше мемлекеттердің арнайы жұмыс тобын құрады.</w:t>
      </w:r>
      <w:r>
        <w:br/>
      </w:r>
      <w:r>
        <w:rPr>
          <w:rFonts w:ascii="Times New Roman"/>
          <w:b w:val="false"/>
          <w:i w:val="false"/>
          <w:color w:val="000000"/>
          <w:sz w:val="28"/>
        </w:rPr>
        <w:t>
      Арнайы жұмыс тобының қызметі тиісті регламентпен реттеледі.</w:t>
      </w:r>
    </w:p>
    <w:bookmarkStart w:name="z35"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Осы Келісімнің жекелеген ережелерін іске асыру мақсатында Тараптар осы Келісімнің ажырамас бөлігі болып табылатын тиісті хаттамаларға қол қояды.</w:t>
      </w:r>
    </w:p>
    <w:bookmarkStart w:name="z36"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Тараптардың келісімімен осы Келісімге, осы Келісімнің ажырамас бөлігі болып табылатын жеке хаттамалармен ресімделетін өзгерістер мен толықтырулар енгізіледі.</w:t>
      </w:r>
    </w:p>
    <w:bookmarkStart w:name="z37"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баска да халықаралық шарттардан туындайтын олардың құқықтары мен міндеттемелерін қозғамайды.</w:t>
      </w:r>
    </w:p>
    <w:bookmarkStart w:name="z38"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Келісімнің ережелерін түсіндіруге және қолдануға байланысты даулы мәселелер мен келіспеушіліктер туындаған жағдайда, олар Тараптар арасындағы консультациялар және келіссөздер жолымен шешіледі.</w:t>
      </w:r>
    </w:p>
    <w:bookmarkStart w:name="z39"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Келісімнің шеңберіндегі ынтымақтастықтың жұмыс істеу тілдері орыс  және қытай тілдері болып табылады.</w:t>
      </w:r>
    </w:p>
    <w:bookmarkStart w:name="z40"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 бес жыл мерзімге жасалады және депозитарийдің оның күшіне енуі үшін қажетті мемлекетішілік рәсімдерді орындағаны туралы оған қол қойған Тараптардың әрбірінің соңғы жазбаша хабарламасын алған күнінен бастап күшіне енеді.</w:t>
      </w:r>
      <w:r>
        <w:br/>
      </w:r>
      <w:r>
        <w:rPr>
          <w:rFonts w:ascii="Times New Roman"/>
          <w:b w:val="false"/>
          <w:i w:val="false"/>
          <w:color w:val="000000"/>
          <w:sz w:val="28"/>
        </w:rPr>
        <w:t>
      Осы Келісім, егер Тараптар өзгеше шешім қабылдамаса, келесі бесжылдық кезеңге автоматты түрде ұзартылады.</w:t>
      </w:r>
    </w:p>
    <w:bookmarkStart w:name="z41"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Күшіне енгеннен кейін осы Келісім ШЫҰ-ға мүше кез келген мемлекеттің оған қосылу үшін ашық.</w:t>
      </w:r>
      <w:r>
        <w:br/>
      </w:r>
      <w:r>
        <w:rPr>
          <w:rFonts w:ascii="Times New Roman"/>
          <w:b w:val="false"/>
          <w:i w:val="false"/>
          <w:color w:val="000000"/>
          <w:sz w:val="28"/>
        </w:rPr>
        <w:t>
      Қосылған мемлекет үшін осы Келісім депозитарийдің қосылу туралы құжатты алған күнінен бастап 30 күннен кейін күшіне енеді.</w:t>
      </w:r>
      <w:r>
        <w:br/>
      </w:r>
      <w:r>
        <w:rPr>
          <w:rFonts w:ascii="Times New Roman"/>
          <w:b w:val="false"/>
          <w:i w:val="false"/>
          <w:color w:val="000000"/>
          <w:sz w:val="28"/>
        </w:rPr>
        <w:t>
      Депозитарий қосылған мемлекетке қатысты осы Келісімнің күшіне ену күні туралы Тараптарды хабардар етеді.</w:t>
      </w:r>
    </w:p>
    <w:bookmarkStart w:name="z42"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Кез келген Тарап осы Келісімнен болжамды шығатын күніне дейін 90 күн бұрын депозитарийге бұл туралы дипломатиялық арналар арқылы жазбаша хабарлама жібере отырып шыға алады. Депозитарий шығу туралы хабарлама алған күннен бастап 30 күннің ішінде мұндай ниет туралы басқа да Тараптарды хабардар етеді.</w:t>
      </w:r>
      <w:r>
        <w:br/>
      </w:r>
      <w:r>
        <w:rPr>
          <w:rFonts w:ascii="Times New Roman"/>
          <w:b w:val="false"/>
          <w:i w:val="false"/>
          <w:color w:val="000000"/>
          <w:sz w:val="28"/>
        </w:rPr>
        <w:t>
      Осы Келісімнің қолданысын тоқтату, егер Тараптар өзгелер туралы уағдаласпаса, басталған, бірақ оның қолданысы тоқтауға дейін аяқталмаған оған сәйкес жүзеге асырылатын қызметін қозғамайды.</w:t>
      </w:r>
    </w:p>
    <w:bookmarkStart w:name="z43"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Осы Келісімнің депозитарийі ШЫҰ-ның Хатшылығы болып табылады, ол осы Келісімге қол қойылғаннан кейін 30 күннің ішінде Тараптарға оның куәландырылған көшірмесін жібереді.</w:t>
      </w:r>
    </w:p>
    <w:bookmarkStart w:name="z48" w:id="19"/>
    <w:p>
      <w:pPr>
        <w:spacing w:after="0"/>
        <w:ind w:left="0"/>
        <w:jc w:val="both"/>
      </w:pPr>
      <w:r>
        <w:rPr>
          <w:rFonts w:ascii="Times New Roman"/>
          <w:b w:val="false"/>
          <w:i w:val="false"/>
          <w:color w:val="000000"/>
          <w:sz w:val="28"/>
        </w:rPr>
        <w:t>
      2010 жылғы «__» _________ ________ қаласында орыс және қытай тілдерінде бір түпнұсқа данада жасалды, әрі екі мәтіннің де бірдей күші бар.</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Үкіметі үшін</w:t>
      </w:r>
      <w:r>
        <w:br/>
      </w:r>
      <w:r>
        <w:rPr>
          <w:rFonts w:ascii="Times New Roman"/>
          <w:b w:val="false"/>
          <w:i w:val="false"/>
          <w:color w:val="000000"/>
          <w:sz w:val="28"/>
        </w:rPr>
        <w:t>
</w:t>
      </w:r>
      <w:r>
        <w:rPr>
          <w:rFonts w:ascii="Times New Roman"/>
          <w:b w:val="false"/>
          <w:i/>
          <w:color w:val="000000"/>
          <w:sz w:val="28"/>
        </w:rPr>
        <w:t>      Қытай Халық Республикасының</w:t>
      </w:r>
      <w:r>
        <w:br/>
      </w:r>
      <w:r>
        <w:rPr>
          <w:rFonts w:ascii="Times New Roman"/>
          <w:b w:val="false"/>
          <w:i w:val="false"/>
          <w:color w:val="000000"/>
          <w:sz w:val="28"/>
        </w:rPr>
        <w:t>
      </w:t>
      </w:r>
      <w:r>
        <w:rPr>
          <w:rFonts w:ascii="Times New Roman"/>
          <w:b w:val="false"/>
          <w:i/>
          <w:color w:val="000000"/>
          <w:sz w:val="28"/>
        </w:rPr>
        <w:t>Үкімет үшін</w:t>
      </w:r>
      <w:r>
        <w:br/>
      </w:r>
      <w:r>
        <w:rPr>
          <w:rFonts w:ascii="Times New Roman"/>
          <w:b w:val="false"/>
          <w:i w:val="false"/>
          <w:color w:val="000000"/>
          <w:sz w:val="28"/>
        </w:rPr>
        <w:t>
</w:t>
      </w:r>
      <w:r>
        <w:rPr>
          <w:rFonts w:ascii="Times New Roman"/>
          <w:b w:val="false"/>
          <w:i/>
          <w:color w:val="000000"/>
          <w:sz w:val="28"/>
        </w:rPr>
        <w:t>      Қырғыз Республикасының</w:t>
      </w:r>
      <w:r>
        <w:br/>
      </w:r>
      <w:r>
        <w:rPr>
          <w:rFonts w:ascii="Times New Roman"/>
          <w:b w:val="false"/>
          <w:i w:val="false"/>
          <w:color w:val="000000"/>
          <w:sz w:val="28"/>
        </w:rPr>
        <w:t>
      </w:t>
      </w:r>
      <w:r>
        <w:rPr>
          <w:rFonts w:ascii="Times New Roman"/>
          <w:b w:val="false"/>
          <w:i/>
          <w:color w:val="000000"/>
          <w:sz w:val="28"/>
        </w:rPr>
        <w:t>Үкіметі үшін</w:t>
      </w:r>
      <w:r>
        <w:br/>
      </w:r>
      <w:r>
        <w:rPr>
          <w:rFonts w:ascii="Times New Roman"/>
          <w:b w:val="false"/>
          <w:i w:val="false"/>
          <w:color w:val="000000"/>
          <w:sz w:val="28"/>
        </w:rPr>
        <w:t>
</w:t>
      </w:r>
      <w:r>
        <w:rPr>
          <w:rFonts w:ascii="Times New Roman"/>
          <w:b w:val="false"/>
          <w:i/>
          <w:color w:val="000000"/>
          <w:sz w:val="28"/>
        </w:rPr>
        <w:t>      Ресей Федерациясының</w:t>
      </w:r>
      <w:r>
        <w:br/>
      </w:r>
      <w:r>
        <w:rPr>
          <w:rFonts w:ascii="Times New Roman"/>
          <w:b w:val="false"/>
          <w:i w:val="false"/>
          <w:color w:val="000000"/>
          <w:sz w:val="28"/>
        </w:rPr>
        <w:t>
      </w:t>
      </w:r>
      <w:r>
        <w:rPr>
          <w:rFonts w:ascii="Times New Roman"/>
          <w:b w:val="false"/>
          <w:i/>
          <w:color w:val="000000"/>
          <w:sz w:val="28"/>
        </w:rPr>
        <w:t>Үкіметі үшін</w:t>
      </w:r>
      <w:r>
        <w:br/>
      </w:r>
      <w:r>
        <w:rPr>
          <w:rFonts w:ascii="Times New Roman"/>
          <w:b w:val="false"/>
          <w:i w:val="false"/>
          <w:color w:val="000000"/>
          <w:sz w:val="28"/>
        </w:rPr>
        <w:t>
</w:t>
      </w:r>
      <w:r>
        <w:rPr>
          <w:rFonts w:ascii="Times New Roman"/>
          <w:b w:val="false"/>
          <w:i/>
          <w:color w:val="000000"/>
          <w:sz w:val="28"/>
        </w:rPr>
        <w:t>      Тәжікстан Республикасының</w:t>
      </w:r>
      <w:r>
        <w:br/>
      </w:r>
      <w:r>
        <w:rPr>
          <w:rFonts w:ascii="Times New Roman"/>
          <w:b w:val="false"/>
          <w:i w:val="false"/>
          <w:color w:val="000000"/>
          <w:sz w:val="28"/>
        </w:rPr>
        <w:t>
      </w:t>
      </w:r>
      <w:r>
        <w:rPr>
          <w:rFonts w:ascii="Times New Roman"/>
          <w:b w:val="false"/>
          <w:i/>
          <w:color w:val="000000"/>
          <w:sz w:val="28"/>
        </w:rPr>
        <w:t>Үкіметі үшін</w:t>
      </w:r>
      <w:r>
        <w:br/>
      </w:r>
      <w:r>
        <w:rPr>
          <w:rFonts w:ascii="Times New Roman"/>
          <w:b w:val="false"/>
          <w:i w:val="false"/>
          <w:color w:val="000000"/>
          <w:sz w:val="28"/>
        </w:rPr>
        <w:t>
</w:t>
      </w: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