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2798" w14:textId="8002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21 мамырдағы № 402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маусымдағы № 527 Қаулысы. Күші жойылды - ҚР Үкіметінің 2012.01.19 № 124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«Көлік құралдары жүргізушілерін даярлау, қайта даярлау жөніндегі қызметті лицензиялау ережесін және оған қойылатын біліктілік талаптарын бекіту туралы» Қазақстан Республикасы Үкіметінің 2007 жылғы 21 мамырдағы № 402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16, 179-құжат)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Көлік құралдары жүргізушілерін даярлау, қайта даярлау жөніндегі қызметті лицензиялау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«Біліктілік деңгейі осы Ереженің талаптарына сәйкес келетін» деген сөздер «Біліктілік талаптарына сәйкес келетін»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Лицензиар лицензия берген кезде өтініш берушінің біліктілік талаптарына сәйкестігін тексереді.</w:t>
      </w:r>
      <w:r>
        <w:br/>
      </w:r>
      <w:r>
        <w:rPr>
          <w:rFonts w:ascii="Times New Roman"/>
          <w:b w:val="false"/>
          <w:i w:val="false"/>
          <w:color w:val="000000"/>
          <w:sz w:val="28"/>
        </w:rPr>
        <w:t>
      Ұсынылған құжаттарда қамтылған мәліметтердің толықтығына және анықтығы үшін өтініш иесі Қазақстан Республикасының заңдарында белгіленген тәртіппен жауапты болады.</w:t>
      </w:r>
      <w:r>
        <w:br/>
      </w:r>
      <w:r>
        <w:rPr>
          <w:rFonts w:ascii="Times New Roman"/>
          <w:b w:val="false"/>
          <w:i w:val="false"/>
          <w:color w:val="000000"/>
          <w:sz w:val="28"/>
        </w:rPr>
        <w:t>
      Лицензиар өтінішті қарайды және барлық қажетті құжаттармен бірге өтініш берілген күннен бастап отыз жұмыс күнінен кешіктірмей, ал шағын кәсіпкерлік субъектілері үшін он жұмыс күнінен кешіктірмей лицензия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«заңнамасына» деген сөз «Салық кодексіне»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Лицензия және (немесе) лицензияға қосымша жоғалған, бүлінген кезде лицензиат лицензияның және (немесе) лицензияға қосымшаның телнұсқаларын алуға құқылы.</w:t>
      </w:r>
      <w:r>
        <w:br/>
      </w:r>
      <w:r>
        <w:rPr>
          <w:rFonts w:ascii="Times New Roman"/>
          <w:b w:val="false"/>
          <w:i w:val="false"/>
          <w:color w:val="000000"/>
          <w:sz w:val="28"/>
        </w:rPr>
        <w:t>
      Лицензияның және (немесе) лицензияға қосымшаның жоғалған, жарамсыз бланкілері лицензиат лицензиарға жазбаша өтініш (лицензияның және (немесе) лицензияға қосымшаның жоғалу, бүліну фактісін растайтын құжаттарды қоса бере отырып) берген күннен бастап жарамсыз деп есептеледі.</w:t>
      </w:r>
      <w:r>
        <w:br/>
      </w:r>
      <w:r>
        <w:rPr>
          <w:rFonts w:ascii="Times New Roman"/>
          <w:b w:val="false"/>
          <w:i w:val="false"/>
          <w:color w:val="000000"/>
          <w:sz w:val="28"/>
        </w:rPr>
        <w:t>
      Лицензиар өтініш берілген күннен бастап он жұмыс күні ішінде жаңа нөмір бере отырып және оң жақ жоғары бұрышына «Телнұсқа» деген жазумен лицензияны және (немесе) лицензияға қосымшаның телнұсқаларын береді.</w:t>
      </w:r>
      <w:r>
        <w:br/>
      </w:r>
      <w:r>
        <w:rPr>
          <w:rFonts w:ascii="Times New Roman"/>
          <w:b w:val="false"/>
          <w:i w:val="false"/>
          <w:color w:val="000000"/>
          <w:sz w:val="28"/>
        </w:rPr>
        <w:t>
      Лицензияның телнұсқасын алу үшін лицензиат лицензиялық алым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«бас тартылуы мүмкін» деген сөздер «бас тартылады»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Көлік құралдары жүргізушілерін даярлау, қайта даярлау жөніндегі қызметке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8-тармақшадағы «көлік құралдары» деген сөздер «оқу өткізілетін әрбір санат бойынша бір данадан кем емес көлік құралы»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жарияланғаннан кейін жиырма бір күн мерзім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