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9912" w14:textId="7a59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М.М. Оразалиевтің қызметін қамтамасыз етуге арналған шығыстарды бекіту туралы</w:t>
      </w:r>
    </w:p>
    <w:p>
      <w:pPr>
        <w:spacing w:after="0"/>
        <w:ind w:left="0"/>
        <w:jc w:val="both"/>
      </w:pPr>
      <w:r>
        <w:rPr>
          <w:rFonts w:ascii="Times New Roman"/>
          <w:b w:val="false"/>
          <w:i w:val="false"/>
          <w:color w:val="000000"/>
          <w:sz w:val="28"/>
        </w:rPr>
        <w:t>Қазақстан Республикасы Үкіметінің 2010 жылғы 7 маусымдағы № 524 Қаулысы</w:t>
      </w:r>
    </w:p>
    <w:p>
      <w:pPr>
        <w:spacing w:after="0"/>
        <w:ind w:left="0"/>
        <w:jc w:val="both"/>
      </w:pPr>
      <w:bookmarkStart w:name="z1" w:id="0"/>
      <w:r>
        <w:rPr>
          <w:rFonts w:ascii="Times New Roman"/>
          <w:b w:val="false"/>
          <w:i w:val="false"/>
          <w:color w:val="000000"/>
          <w:sz w:val="28"/>
        </w:rPr>
        <w:t xml:space="preserve">
      «Тәуелсіз Мемлекеттер Достастығына қатысушы мемлекеттердің Терроризмге қарсы орталығы басшысының бірінші орынбасары туралы» Тәуелсіз Мемлекеттер Достастығының Үкімет басшылары кеңесінің 2009 жылғы 20 қарашадағы шешіміне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Терроризмге қарсы орталық басшысының бірінші орынбасары Молдияр Молыбайұлы Оразалиевтің қызметін қамтамасыз етуге айына 85000 (сексен бес мың) ресей рубліне баламалы сомада оның өкілеттік мерзімі ішінде Мәскеу қаласында (Ресей Федерациясы) тұрғын үй-жайды жалға алу бойынша шығыстар тиісті жылға арналған республикалық бюджетте 002 «Елдің қоғамдық тәртіп саласындағы саяси мүдделерін қамтамасыз ету» бағдарламасы бойынша Қазақстан Республикасы Ішкі істер министрлігіне көзделген қаражат есебінен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