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c785" w14:textId="decc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саласындағы реттеліп көрсетілетін қызметтердi жеке тұлғалардың тұтыну көлемiнiң негiзделген шамасын айқындау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маусымдағы № 521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05.07.2013 </w:t>
      </w:r>
      <w:r>
        <w:rPr>
          <w:rFonts w:ascii="Times New Roman"/>
          <w:b w:val="false"/>
          <w:i w:val="false"/>
          <w:color w:val="ff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Сумен жабдықтау саласындағы реттеліп көрсетілетін қызметтердi жеке тұлғалардың тұтыну көлемiнiң негiзделген шамасын айқындау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05.07.2013 </w:t>
      </w:r>
      <w:r>
        <w:rPr>
          <w:rFonts w:ascii="Times New Roman"/>
          <w:b w:val="false"/>
          <w:i w:val="false"/>
          <w:color w:val="00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521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Сумен жабдықтау саласындағы реттеліп көрсетілетін қызметтердi</w:t>
      </w:r>
      <w:r>
        <w:br/>
      </w:r>
      <w:r>
        <w:rPr>
          <w:rFonts w:ascii="Times New Roman"/>
          <w:b/>
          <w:i w:val="false"/>
          <w:color w:val="000000"/>
        </w:rPr>
        <w:t>
жеке тұлғалардың тұтыну көлемiнiң негiзделген шамасын айқындау</w:t>
      </w:r>
      <w:r>
        <w:br/>
      </w:r>
      <w:r>
        <w:rPr>
          <w:rFonts w:ascii="Times New Roman"/>
          <w:b/>
          <w:i w:val="false"/>
          <w:color w:val="000000"/>
        </w:rPr>
        <w:t>
ережесi</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05.07.2013 </w:t>
      </w:r>
      <w:r>
        <w:rPr>
          <w:rFonts w:ascii="Times New Roman"/>
          <w:b w:val="false"/>
          <w:i w:val="false"/>
          <w:color w:val="ff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Сумен жабдықтау жүйелерi саласындағы реттеліп көрсетілетін қызметтердi жеке тұлғалардың тұтыну көлемiнiң негiзделген шамасын айқындау ережесi (бұдан әрi — Ереже) «Табиғи монополиялар және реттелетiн нарықтар туралы» 1998 жылғы 9 шiлдедегi Қазақстан Республикасы Заңының 13-бабы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әзiрлендi және сумен тұтынушылардың қаражатын үнемдеу мақсатында сумен жабдықтау саласындағы реттеліп көрсетілетін қызметтердi жеке тұлғалардың тұтыну көлемiнiң негiзделген шамасын айқындау тәртiбiн белгiлейдi.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05.07.2013 </w:t>
      </w:r>
      <w:r>
        <w:rPr>
          <w:rFonts w:ascii="Times New Roman"/>
          <w:b w:val="false"/>
          <w:i w:val="false"/>
          <w:color w:val="00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абонент - тұрғын және (немесе) тұрғын емес үй-жайда сумен жабдықтау қызметтерін пайдаланушы бір және одан көп тұтынушы;</w:t>
      </w:r>
      <w:r>
        <w:br/>
      </w:r>
      <w:r>
        <w:rPr>
          <w:rFonts w:ascii="Times New Roman"/>
          <w:b w:val="false"/>
          <w:i w:val="false"/>
          <w:color w:val="000000"/>
          <w:sz w:val="28"/>
        </w:rPr>
        <w:t>
</w:t>
      </w:r>
      <w:r>
        <w:rPr>
          <w:rFonts w:ascii="Times New Roman"/>
          <w:b w:val="false"/>
          <w:i w:val="false"/>
          <w:color w:val="000000"/>
          <w:sz w:val="28"/>
        </w:rPr>
        <w:t>
      2)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r>
        <w:br/>
      </w:r>
      <w:r>
        <w:rPr>
          <w:rFonts w:ascii="Times New Roman"/>
          <w:b w:val="false"/>
          <w:i w:val="false"/>
          <w:color w:val="000000"/>
          <w:sz w:val="28"/>
        </w:rPr>
        <w:t>
</w:t>
      </w:r>
      <w:r>
        <w:rPr>
          <w:rFonts w:ascii="Times New Roman"/>
          <w:b w:val="false"/>
          <w:i w:val="false"/>
          <w:color w:val="000000"/>
          <w:sz w:val="28"/>
        </w:rPr>
        <w:t>
      3) су тұтыну көлемінің негізделген шамасы - ауыз суға және тұрмыстық қажеттіліктерді қанағаттандыру үшін қажетті айына бір адамға шаққандағы су тұтыну көлемінің шамасы;</w:t>
      </w:r>
      <w:r>
        <w:br/>
      </w:r>
      <w:r>
        <w:rPr>
          <w:rFonts w:ascii="Times New Roman"/>
          <w:b w:val="false"/>
          <w:i w:val="false"/>
          <w:color w:val="000000"/>
          <w:sz w:val="28"/>
        </w:rPr>
        <w:t>
</w:t>
      </w:r>
      <w:r>
        <w:rPr>
          <w:rFonts w:ascii="Times New Roman"/>
          <w:b w:val="false"/>
          <w:i w:val="false"/>
          <w:color w:val="000000"/>
          <w:sz w:val="28"/>
        </w:rPr>
        <w:t>
      4) су тұтынудың орташа айлық көлемі - айына бір рет бір жеке тұлғаға келетін су тұтынудың орташа көлемі;</w:t>
      </w:r>
      <w:r>
        <w:br/>
      </w:r>
      <w:r>
        <w:rPr>
          <w:rFonts w:ascii="Times New Roman"/>
          <w:b w:val="false"/>
          <w:i w:val="false"/>
          <w:color w:val="000000"/>
          <w:sz w:val="28"/>
        </w:rPr>
        <w:t>
</w:t>
      </w:r>
      <w:r>
        <w:rPr>
          <w:rFonts w:ascii="Times New Roman"/>
          <w:b w:val="false"/>
          <w:i w:val="false"/>
          <w:color w:val="000000"/>
          <w:sz w:val="28"/>
        </w:rPr>
        <w:t>
      5) су шаруашылығы ұйымы - қызметі суды реттеуге, жеткізуге, молайтуға, сумен жабдықтауға, су бұруға және су объектілерін пайдалануға байланысты заңды тұлға;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 және реттелетін нарықтарда басшылықты жүзеге асыратын мемлекеттік орган. Осы Ережеде пайдаланылған өзге де ұғымдар Қазақстан Республикасының заңнамасына сәйкес қолданылады.</w:t>
      </w:r>
    </w:p>
    <w:bookmarkEnd w:id="4"/>
    <w:bookmarkStart w:name="z14" w:id="5"/>
    <w:p>
      <w:pPr>
        <w:spacing w:after="0"/>
        <w:ind w:left="0"/>
        <w:jc w:val="left"/>
      </w:pPr>
      <w:r>
        <w:rPr>
          <w:rFonts w:ascii="Times New Roman"/>
          <w:b/>
          <w:i w:val="false"/>
          <w:color w:val="000000"/>
        </w:rPr>
        <w:t xml:space="preserve"> 
2. Сумен жабдықтау саласындағы реттеліп көрсетілетін</w:t>
      </w:r>
      <w:r>
        <w:br/>
      </w:r>
      <w:r>
        <w:rPr>
          <w:rFonts w:ascii="Times New Roman"/>
          <w:b/>
          <w:i w:val="false"/>
          <w:color w:val="000000"/>
        </w:rPr>
        <w:t>
қызметтердi жеке тұлғалардың тұтыну көлемiнiң негiзделген</w:t>
      </w:r>
      <w:r>
        <w:br/>
      </w:r>
      <w:r>
        <w:rPr>
          <w:rFonts w:ascii="Times New Roman"/>
          <w:b/>
          <w:i w:val="false"/>
          <w:color w:val="000000"/>
        </w:rPr>
        <w:t>
шамасын айқындау тәртiбi</w:t>
      </w:r>
    </w:p>
    <w:bookmarkEnd w:id="5"/>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05.07.2013 </w:t>
      </w:r>
      <w:r>
        <w:rPr>
          <w:rFonts w:ascii="Times New Roman"/>
          <w:b w:val="false"/>
          <w:i w:val="false"/>
          <w:color w:val="ff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3. Су тұтыну көлемінің негізделген шамасын су шаруашылығы ұйымы есептейді және жергілікті атқарушы органмен (облыс, республикалық маңызы бар қала, астана әкімдігімен) келісімі бойынша уәкілетті орган әрбір су шаруашылығы ұйымы үшін жеке анықтайды.</w:t>
      </w:r>
      <w:r>
        <w:br/>
      </w:r>
      <w:r>
        <w:rPr>
          <w:rFonts w:ascii="Times New Roman"/>
          <w:b w:val="false"/>
          <w:i w:val="false"/>
          <w:color w:val="000000"/>
          <w:sz w:val="28"/>
        </w:rPr>
        <w:t>
      Егер су шаруашылығы ұйымы сумен жабдықтау қызметтерін екі және одан көп облыстардың аумағында көрсеткен жағдайда, су тұтыну көлемінің негізделген шамасын су шаруашылығы ұйымы әрбір облыс үшін жеке есептейді.</w:t>
      </w:r>
      <w:r>
        <w:br/>
      </w:r>
      <w:r>
        <w:rPr>
          <w:rFonts w:ascii="Times New Roman"/>
          <w:b w:val="false"/>
          <w:i w:val="false"/>
          <w:color w:val="000000"/>
          <w:sz w:val="28"/>
        </w:rPr>
        <w:t>
      Бұл ретте су тұтыну көлемінің негізделген шамасы сумен жабдықтау қызметтеріне сараланған тарифті бекітуге арналған өтінімді қарау кезеңінде қарастырылады және оны уәкілетті орган сумен жабдықтау қызметтеріне </w:t>
      </w:r>
      <w:r>
        <w:rPr>
          <w:rFonts w:ascii="Times New Roman"/>
          <w:b w:val="false"/>
          <w:i w:val="false"/>
          <w:color w:val="000000"/>
          <w:sz w:val="28"/>
        </w:rPr>
        <w:t>сараланған тарифті</w:t>
      </w:r>
      <w:r>
        <w:rPr>
          <w:rFonts w:ascii="Times New Roman"/>
          <w:b w:val="false"/>
          <w:i w:val="false"/>
          <w:color w:val="000000"/>
          <w:sz w:val="28"/>
        </w:rPr>
        <w:t xml:space="preserve"> бекітумен бір мезгілде келіседі.</w:t>
      </w:r>
      <w:r>
        <w:br/>
      </w:r>
      <w:r>
        <w:rPr>
          <w:rFonts w:ascii="Times New Roman"/>
          <w:b w:val="false"/>
          <w:i w:val="false"/>
          <w:color w:val="000000"/>
          <w:sz w:val="28"/>
        </w:rPr>
        <w:t>
</w:t>
      </w:r>
      <w:r>
        <w:rPr>
          <w:rFonts w:ascii="Times New Roman"/>
          <w:b w:val="false"/>
          <w:i w:val="false"/>
          <w:color w:val="000000"/>
          <w:sz w:val="28"/>
        </w:rPr>
        <w:t>
      4. Су тұтыну көлемінің негізделген шамасы судың ең аз көлемін тұтынатын алғашқы 30% халықтың арасында су тұтынудың ең жоғары орташа айлық көлемінен (N</w:t>
      </w:r>
      <w:r>
        <w:rPr>
          <w:rFonts w:ascii="Times New Roman"/>
          <w:b w:val="false"/>
          <w:i w:val="false"/>
          <w:color w:val="000000"/>
          <w:vertAlign w:val="subscript"/>
        </w:rPr>
        <w:t>1</w:t>
      </w:r>
      <w:r>
        <w:rPr>
          <w:rFonts w:ascii="Times New Roman"/>
          <w:b w:val="false"/>
          <w:i w:val="false"/>
          <w:color w:val="000000"/>
          <w:sz w:val="28"/>
        </w:rPr>
        <w:t>) және судың ең аз көлемін тұтынатын алғашқы 70% халықтың арасында су тұтынудың ең жоғары орташа айлық көлемінен (N</w:t>
      </w:r>
      <w:r>
        <w:rPr>
          <w:rFonts w:ascii="Times New Roman"/>
          <w:b w:val="false"/>
          <w:i w:val="false"/>
          <w:color w:val="000000"/>
          <w:vertAlign w:val="subscript"/>
        </w:rPr>
        <w:t>2</w:t>
      </w:r>
      <w:r>
        <w:rPr>
          <w:rFonts w:ascii="Times New Roman"/>
          <w:b w:val="false"/>
          <w:i w:val="false"/>
          <w:color w:val="000000"/>
          <w:sz w:val="28"/>
        </w:rPr>
        <w:t>) тұрады.</w:t>
      </w:r>
      <w:r>
        <w:br/>
      </w:r>
      <w:r>
        <w:rPr>
          <w:rFonts w:ascii="Times New Roman"/>
          <w:b w:val="false"/>
          <w:i w:val="false"/>
          <w:color w:val="000000"/>
          <w:sz w:val="28"/>
        </w:rPr>
        <w:t>
</w:t>
      </w:r>
      <w:r>
        <w:rPr>
          <w:rFonts w:ascii="Times New Roman"/>
          <w:b w:val="false"/>
          <w:i w:val="false"/>
          <w:color w:val="000000"/>
          <w:sz w:val="28"/>
        </w:rPr>
        <w:t>
      5. Судың ең аз көлемін тұтынатын алғашқы 30% халықтың арасында су тұтынудың ең жоғары орташа айлық көлемін (N</w:t>
      </w:r>
      <w:r>
        <w:rPr>
          <w:rFonts w:ascii="Times New Roman"/>
          <w:b w:val="false"/>
          <w:i w:val="false"/>
          <w:color w:val="000000"/>
          <w:vertAlign w:val="subscript"/>
        </w:rPr>
        <w:t>1</w:t>
      </w:r>
      <w:r>
        <w:rPr>
          <w:rFonts w:ascii="Times New Roman"/>
          <w:b w:val="false"/>
          <w:i w:val="false"/>
          <w:color w:val="000000"/>
          <w:sz w:val="28"/>
        </w:rPr>
        <w:t>) айқындау үшін өтінім беру алдындағы терт тоқсанда немесе алдыңғы күнтізбелік жылда суды тұтынудың текше метрдегі (м3) көлемі және тұратын (тіркелген) адам саны әрбір абонент бойынша - суды есептеудің жеке аспаптары бар абоненттер үшін осы Ереженің қосымшасына сәйкес мынадай кезеңдерге сәйкес таратылады:</w:t>
      </w:r>
      <w:r>
        <w:br/>
      </w:r>
      <w:r>
        <w:rPr>
          <w:rFonts w:ascii="Times New Roman"/>
          <w:b w:val="false"/>
          <w:i w:val="false"/>
          <w:color w:val="000000"/>
          <w:sz w:val="28"/>
        </w:rPr>
        <w:t>
</w:t>
      </w:r>
      <w:r>
        <w:rPr>
          <w:rFonts w:ascii="Times New Roman"/>
          <w:b w:val="false"/>
          <w:i w:val="false"/>
          <w:color w:val="000000"/>
          <w:sz w:val="28"/>
        </w:rPr>
        <w:t>
      1) бір адамға суды орташа айлық тұтыну көлемі «Бір адамға суды орташа айлық тұтыну» бағаны бойынша ең азынан ең көбіне өсу бойынша сұрыпталады;</w:t>
      </w:r>
      <w:r>
        <w:br/>
      </w:r>
      <w:r>
        <w:rPr>
          <w:rFonts w:ascii="Times New Roman"/>
          <w:b w:val="false"/>
          <w:i w:val="false"/>
          <w:color w:val="000000"/>
          <w:sz w:val="28"/>
        </w:rPr>
        <w:t>
</w:t>
      </w:r>
      <w:r>
        <w:rPr>
          <w:rFonts w:ascii="Times New Roman"/>
          <w:b w:val="false"/>
          <w:i w:val="false"/>
          <w:color w:val="000000"/>
          <w:sz w:val="28"/>
        </w:rPr>
        <w:t>
      2) «Тіркелген адамның саны» бағаны бойынша судың ең аз орташа айлық көлемін тұтынатын алғашқы 30% адам айқындалады;</w:t>
      </w:r>
      <w:r>
        <w:br/>
      </w:r>
      <w:r>
        <w:rPr>
          <w:rFonts w:ascii="Times New Roman"/>
          <w:b w:val="false"/>
          <w:i w:val="false"/>
          <w:color w:val="000000"/>
          <w:sz w:val="28"/>
        </w:rPr>
        <w:t>
</w:t>
      </w:r>
      <w:r>
        <w:rPr>
          <w:rFonts w:ascii="Times New Roman"/>
          <w:b w:val="false"/>
          <w:i w:val="false"/>
          <w:color w:val="000000"/>
          <w:sz w:val="28"/>
        </w:rPr>
        <w:t>
      3) «Бір адамға суды орташа айлық тұтыну» бағаны бойынша судың ең аз орташа айлық көлемін тұтынатын алғашқы 30% халықтың арасында, судың ең көп орташа айлық көлемі бар.</w:t>
      </w:r>
      <w:r>
        <w:br/>
      </w:r>
      <w:r>
        <w:rPr>
          <w:rFonts w:ascii="Times New Roman"/>
          <w:b w:val="false"/>
          <w:i w:val="false"/>
          <w:color w:val="000000"/>
          <w:sz w:val="28"/>
        </w:rPr>
        <w:t>
</w:t>
      </w:r>
      <w:r>
        <w:rPr>
          <w:rFonts w:ascii="Times New Roman"/>
          <w:b w:val="false"/>
          <w:i w:val="false"/>
          <w:color w:val="000000"/>
          <w:sz w:val="28"/>
        </w:rPr>
        <w:t>
      6. Судың ең аз көлемін тұтынатын алғашқы 70% халықтың (N</w:t>
      </w:r>
      <w:r>
        <w:rPr>
          <w:rFonts w:ascii="Times New Roman"/>
          <w:b w:val="false"/>
          <w:i w:val="false"/>
          <w:color w:val="000000"/>
          <w:vertAlign w:val="subscript"/>
        </w:rPr>
        <w:t>2</w:t>
      </w:r>
      <w:r>
        <w:rPr>
          <w:rFonts w:ascii="Times New Roman"/>
          <w:b w:val="false"/>
          <w:i w:val="false"/>
          <w:color w:val="000000"/>
          <w:sz w:val="28"/>
        </w:rPr>
        <w:t>) арасында су тұтынудың ең жоғары орташа айлық көлемін айқындау үшін алдындағы төрт тоқсанда немесе алдыңғы күнтізбелік жылда суды тұтынудың текше метрдегі (м3) көлемі және тұратын (тіркелген) адам саны әрбір абонент бойынша - суды есептеудің жеке аспаптары бар абоненттер үшін осы Ереженің қосымшасына сәйкес мынадай кезеңдерге сәйкес таратылады:</w:t>
      </w:r>
      <w:r>
        <w:br/>
      </w:r>
      <w:r>
        <w:rPr>
          <w:rFonts w:ascii="Times New Roman"/>
          <w:b w:val="false"/>
          <w:i w:val="false"/>
          <w:color w:val="000000"/>
          <w:sz w:val="28"/>
        </w:rPr>
        <w:t>
</w:t>
      </w:r>
      <w:r>
        <w:rPr>
          <w:rFonts w:ascii="Times New Roman"/>
          <w:b w:val="false"/>
          <w:i w:val="false"/>
          <w:color w:val="000000"/>
          <w:sz w:val="28"/>
        </w:rPr>
        <w:t>
      1) бір адамға суды орташа айлық тұтыну көлемі «Бір адамға суды орташа айлық тұтыну» бағаны бойынша ең азынан ең көбіне өсу бойынша сұрыпталады;</w:t>
      </w:r>
      <w:r>
        <w:br/>
      </w:r>
      <w:r>
        <w:rPr>
          <w:rFonts w:ascii="Times New Roman"/>
          <w:b w:val="false"/>
          <w:i w:val="false"/>
          <w:color w:val="000000"/>
          <w:sz w:val="28"/>
        </w:rPr>
        <w:t>
</w:t>
      </w:r>
      <w:r>
        <w:rPr>
          <w:rFonts w:ascii="Times New Roman"/>
          <w:b w:val="false"/>
          <w:i w:val="false"/>
          <w:color w:val="000000"/>
          <w:sz w:val="28"/>
        </w:rPr>
        <w:t>
      2) «Тіркелген адамның саны» бағаны бойынша судың ең аз орташа айлық көлемін тұтынатын алғашқы 70% адам айқындалады;</w:t>
      </w:r>
      <w:r>
        <w:br/>
      </w:r>
      <w:r>
        <w:rPr>
          <w:rFonts w:ascii="Times New Roman"/>
          <w:b w:val="false"/>
          <w:i w:val="false"/>
          <w:color w:val="000000"/>
          <w:sz w:val="28"/>
        </w:rPr>
        <w:t>
</w:t>
      </w:r>
      <w:r>
        <w:rPr>
          <w:rFonts w:ascii="Times New Roman"/>
          <w:b w:val="false"/>
          <w:i w:val="false"/>
          <w:color w:val="000000"/>
          <w:sz w:val="28"/>
        </w:rPr>
        <w:t>
      3) «Бір адамға суды орташа айлық тұтыну» бағаны бойынша судың ең аз орташа айлық көлемін тұтынатын алғашқы 70% халықтың арасында, суды тұтынудың ең көп орташа айлық көлемі бар.</w:t>
      </w:r>
      <w:r>
        <w:br/>
      </w:r>
      <w:r>
        <w:rPr>
          <w:rFonts w:ascii="Times New Roman"/>
          <w:b w:val="false"/>
          <w:i w:val="false"/>
          <w:color w:val="000000"/>
          <w:sz w:val="28"/>
        </w:rPr>
        <w:t>
</w:t>
      </w:r>
      <w:r>
        <w:rPr>
          <w:rFonts w:ascii="Times New Roman"/>
          <w:b w:val="false"/>
          <w:i w:val="false"/>
          <w:color w:val="000000"/>
          <w:sz w:val="28"/>
        </w:rPr>
        <w:t>
      7. Бір адамға шаққанда су тұтыну көлемін есептеу кезінде су шаруашылығы ұйымы есепті ондық үлеске дейінгі дәлдікпен жүргізеді. Бұл ретте тұтынушылардың саны жақын жаққа қарай түзетіледі.</w:t>
      </w:r>
      <w:r>
        <w:br/>
      </w:r>
      <w:r>
        <w:rPr>
          <w:rFonts w:ascii="Times New Roman"/>
          <w:b w:val="false"/>
          <w:i w:val="false"/>
          <w:color w:val="000000"/>
          <w:sz w:val="28"/>
        </w:rPr>
        <w:t>
</w:t>
      </w:r>
      <w:r>
        <w:rPr>
          <w:rFonts w:ascii="Times New Roman"/>
          <w:b w:val="false"/>
          <w:i w:val="false"/>
          <w:color w:val="000000"/>
          <w:sz w:val="28"/>
        </w:rPr>
        <w:t>
      8. Уәкілетті орган су шаруашылығы ұйымынан су тұтыну көлемінің негізделген шамасын есептеуге қажетті қосымша ақпаратты, оны ұсыну мерзімін көрсете отырып сұратуға құқылы.</w:t>
      </w:r>
      <w:r>
        <w:br/>
      </w:r>
      <w:r>
        <w:rPr>
          <w:rFonts w:ascii="Times New Roman"/>
          <w:b w:val="false"/>
          <w:i w:val="false"/>
          <w:color w:val="000000"/>
          <w:sz w:val="28"/>
        </w:rPr>
        <w:t>
</w:t>
      </w:r>
      <w:r>
        <w:rPr>
          <w:rFonts w:ascii="Times New Roman"/>
          <w:b w:val="false"/>
          <w:i w:val="false"/>
          <w:color w:val="000000"/>
          <w:sz w:val="28"/>
        </w:rPr>
        <w:t>
      9. Су тұтыну көлемінің негізделген шамасын есептеуді қарау нәтижелері бойынша уәкілетті орган су шаруашылығы ұйымына келісу туралы хат жолдайды.</w:t>
      </w:r>
      <w:r>
        <w:br/>
      </w:r>
      <w:r>
        <w:rPr>
          <w:rFonts w:ascii="Times New Roman"/>
          <w:b w:val="false"/>
          <w:i w:val="false"/>
          <w:color w:val="000000"/>
          <w:sz w:val="28"/>
        </w:rPr>
        <w:t>
</w:t>
      </w:r>
      <w:r>
        <w:rPr>
          <w:rFonts w:ascii="Times New Roman"/>
          <w:b w:val="false"/>
          <w:i w:val="false"/>
          <w:color w:val="000000"/>
          <w:sz w:val="28"/>
        </w:rPr>
        <w:t>
      10. Су тұтыну көлемінің негізделген шамасын қолданысқа енгізу сумен жабдықтау қызметтеріне сараланған тарифтерді қолданысқа енгізе отырып жүзеге асырылады.</w:t>
      </w:r>
    </w:p>
    <w:bookmarkEnd w:id="6"/>
    <w:bookmarkStart w:name="z29" w:id="7"/>
    <w:p>
      <w:pPr>
        <w:spacing w:after="0"/>
        <w:ind w:left="0"/>
        <w:jc w:val="both"/>
      </w:pPr>
      <w:r>
        <w:rPr>
          <w:rFonts w:ascii="Times New Roman"/>
          <w:b w:val="false"/>
          <w:i w:val="false"/>
          <w:color w:val="000000"/>
          <w:sz w:val="28"/>
        </w:rPr>
        <w:t xml:space="preserve">
Сумен жабдықтау саласындағы    </w:t>
      </w:r>
      <w:r>
        <w:br/>
      </w:r>
      <w:r>
        <w:rPr>
          <w:rFonts w:ascii="Times New Roman"/>
          <w:b w:val="false"/>
          <w:i w:val="false"/>
          <w:color w:val="000000"/>
          <w:sz w:val="28"/>
        </w:rPr>
        <w:t xml:space="preserve">
реттеліп көрсетілетін қызметтердi </w:t>
      </w:r>
      <w:r>
        <w:br/>
      </w:r>
      <w:r>
        <w:rPr>
          <w:rFonts w:ascii="Times New Roman"/>
          <w:b w:val="false"/>
          <w:i w:val="false"/>
          <w:color w:val="000000"/>
          <w:sz w:val="28"/>
        </w:rPr>
        <w:t xml:space="preserve">
жеке тұлғалардың тұтыну      </w:t>
      </w:r>
      <w:r>
        <w:br/>
      </w:r>
      <w:r>
        <w:rPr>
          <w:rFonts w:ascii="Times New Roman"/>
          <w:b w:val="false"/>
          <w:i w:val="false"/>
          <w:color w:val="000000"/>
          <w:sz w:val="28"/>
        </w:rPr>
        <w:t xml:space="preserve">
көлемiнiң негiзделген шамасын   </w:t>
      </w:r>
      <w:r>
        <w:br/>
      </w:r>
      <w:r>
        <w:rPr>
          <w:rFonts w:ascii="Times New Roman"/>
          <w:b w:val="false"/>
          <w:i w:val="false"/>
          <w:color w:val="000000"/>
          <w:sz w:val="28"/>
        </w:rPr>
        <w:t xml:space="preserve">
айқындау ережесiне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ff0000"/>
          <w:sz w:val="28"/>
        </w:rPr>
        <w:t xml:space="preserve">      Ескерту. Қосымшаға өзгеріс енгізілді - ҚР Үкіметінің 05.07.2013 </w:t>
      </w:r>
      <w:r>
        <w:rPr>
          <w:rFonts w:ascii="Times New Roman"/>
          <w:b w:val="false"/>
          <w:i w:val="false"/>
          <w:color w:val="ff0000"/>
          <w:sz w:val="28"/>
        </w:rPr>
        <w:t>№ 690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53"/>
        <w:gridCol w:w="3193"/>
        <w:gridCol w:w="3513"/>
        <w:gridCol w:w="217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адамның 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есептеудің жеке аспаптарының көрсеткіштері бойынша он екі айда су тұтынудың жалпы көлемі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есептеудің жеке аспаптарының көрсеткіштері бойынша су тұтынудың орташа айлық көлемі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су тұтынудың орташа айлық көлемі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