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7c8a" w14:textId="9307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және өсімдіктер карантині саласындағы уәкілетті мемлекеттік органның өсімдіктер карантині бойынша мемлекеттік ветеринариялық-санитариялық инспекторлары мен мемлекеттік инспекторларын кеден органдарына іссапарға жіберу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тамыздағы № 888 Қаулысы. Күші жойылды - ҚР Үкіметінің 2011 жылғы 28 шілдедегі № 870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 жылғы 28 шілдедегі № 870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Қазақстан Республикасы Кеден кодексінің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Қараңыз.K100296</w:t>
      </w:r>
      <w:r>
        <w:br/>
      </w:r>
      <w:r>
        <w:rPr>
          <w:rFonts w:ascii="Times New Roman"/>
          <w:b w:val="false"/>
          <w:i w:val="false"/>
          <w:color w:val="000000"/>
          <w:sz w:val="28"/>
        </w:rPr>
        <w:t>
</w:t>
      </w:r>
      <w:r>
        <w:rPr>
          <w:rFonts w:ascii="Times New Roman"/>
          <w:b w:val="false"/>
          <w:i w:val="false"/>
          <w:color w:val="000000"/>
          <w:sz w:val="28"/>
        </w:rPr>
        <w:t>
      1. Қоса беріліп отырған Ветеринария және өсімдіктер карантині саласындағы уәкілетті мемлекеттік органның өсімдіктер карантині бойынша мемлекеттік ветеринариялық-санитариялық инспекторлары мен мемлекеттік инспекторларын кеден органдарына іссапарға жіберу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маусымдағы </w:t>
      </w:r>
      <w:r>
        <w:br/>
      </w:r>
      <w:r>
        <w:rPr>
          <w:rFonts w:ascii="Times New Roman"/>
          <w:b w:val="false"/>
          <w:i w:val="false"/>
          <w:color w:val="000000"/>
          <w:sz w:val="28"/>
        </w:rPr>
        <w:t xml:space="preserve">
№ 517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Ветеринария және өсімдіктер карантині саласындағы уәкілетті</w:t>
      </w:r>
      <w:r>
        <w:br/>
      </w:r>
      <w:r>
        <w:rPr>
          <w:rFonts w:ascii="Times New Roman"/>
          <w:b/>
          <w:i w:val="false"/>
          <w:color w:val="000000"/>
        </w:rPr>
        <w:t>
мемлекеттік органның өсімдіктер карантині бойынша мемлекеттік</w:t>
      </w:r>
      <w:r>
        <w:br/>
      </w:r>
      <w:r>
        <w:rPr>
          <w:rFonts w:ascii="Times New Roman"/>
          <w:b/>
          <w:i w:val="false"/>
          <w:color w:val="000000"/>
        </w:rPr>
        <w:t>
ветеринариялық-санитариялық инспекторлары мен мемлекеттік</w:t>
      </w:r>
      <w:r>
        <w:br/>
      </w:r>
      <w:r>
        <w:rPr>
          <w:rFonts w:ascii="Times New Roman"/>
          <w:b/>
          <w:i w:val="false"/>
          <w:color w:val="000000"/>
        </w:rPr>
        <w:t>
инспекторларын кеден органдарына іссапарға жіберу</w:t>
      </w:r>
      <w:r>
        <w:br/>
      </w:r>
      <w:r>
        <w:rPr>
          <w:rFonts w:ascii="Times New Roman"/>
          <w:b/>
          <w:i w:val="false"/>
          <w:color w:val="000000"/>
        </w:rPr>
        <w:t>
ережесі</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Ереже Қазақстан Республикасының Мемлекеттік (кедендік) шекарасы арқылы автомобиль өткізу пункттерінде (бұдан әрі - өткізу пункттері) мемлекеттік ветеринариялық-санитариялық бақылауды және өсімдіктер карантині бойынша бақылауды жүзеге асыру үшін ветеринария және өсімдіктер карантині саласындағы уәкілетті мемлекеттік органның өсімдіктер карантині бойынша мемлекеттік ветеринариялық-санитариялық инспекторлары мен мемлекеттік инспекторларын кеден органдарына іссапарға жіберу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жіберуші мемлекеттік орган - кеден органының тиісті аумақтық бөлімшесіне қызметкерді іссапарға жіберу үшін кандидатураны ұсынатын ветеринария және өсімдіктер карантині саласындағы уәкілетті мемлекеттік органның аумақтық бөлімшесі;</w:t>
      </w:r>
      <w:r>
        <w:br/>
      </w:r>
      <w:r>
        <w:rPr>
          <w:rFonts w:ascii="Times New Roman"/>
          <w:b w:val="false"/>
          <w:i w:val="false"/>
          <w:color w:val="000000"/>
          <w:sz w:val="28"/>
        </w:rPr>
        <w:t>
</w:t>
      </w:r>
      <w:r>
        <w:rPr>
          <w:rFonts w:ascii="Times New Roman"/>
          <w:b w:val="false"/>
          <w:i w:val="false"/>
          <w:color w:val="000000"/>
          <w:sz w:val="28"/>
        </w:rPr>
        <w:t>
      2) іссапарға жіберілген қызметкер - өткізу пункттерінде ветеринариялық-санитариялық бақылауды және өсімдіктер карантині бойынша бақылауды жүзеге асыру үшін кеден органының тиісті аумақтық бөлімшесіне жіберілген ветеринария және өсімдіктер карантині саласындағы уәкілетті мемлекеттік органның өсімдіктер карантині бойынша мемлекеттік ветеринариялық-санитариялық инспекторы және/немесе мемлекеттік инспекторы.</w:t>
      </w:r>
      <w:r>
        <w:br/>
      </w:r>
      <w:r>
        <w:rPr>
          <w:rFonts w:ascii="Times New Roman"/>
          <w:b w:val="false"/>
          <w:i w:val="false"/>
          <w:color w:val="000000"/>
          <w:sz w:val="28"/>
        </w:rPr>
        <w:t>
</w:t>
      </w:r>
      <w:r>
        <w:rPr>
          <w:rFonts w:ascii="Times New Roman"/>
          <w:b w:val="false"/>
          <w:i w:val="false"/>
          <w:color w:val="000000"/>
          <w:sz w:val="28"/>
        </w:rPr>
        <w:t>
      3. Іссапарға жіберілген қызметкерлердің саны әр аумақтық кеден органында ветеринария және өсімдіктер карантині саласындағы уәкілетті мемлекеттік органның бұйрығымен белгіленеді.</w:t>
      </w:r>
      <w:r>
        <w:br/>
      </w:r>
      <w:r>
        <w:rPr>
          <w:rFonts w:ascii="Times New Roman"/>
          <w:b w:val="false"/>
          <w:i w:val="false"/>
          <w:color w:val="000000"/>
          <w:sz w:val="28"/>
        </w:rPr>
        <w:t>
      Бұл ретте, іссапарға жіберілген қызметкерлердің саны олар демалыста болған, еңбекке уақытша жарамсыздық салдарынан жұмысқа келмеуі және Қазақстан Республикасының заңнамасында көзделген басқа да жағдайлар кезеңінде өзара алмасу қағидаттары негізінде қамтамасыз етілуі тиіс.</w:t>
      </w:r>
    </w:p>
    <w:bookmarkEnd w:id="4"/>
    <w:bookmarkStart w:name="z11" w:id="5"/>
    <w:p>
      <w:pPr>
        <w:spacing w:after="0"/>
        <w:ind w:left="0"/>
        <w:jc w:val="left"/>
      </w:pPr>
      <w:r>
        <w:rPr>
          <w:rFonts w:ascii="Times New Roman"/>
          <w:b/>
          <w:i w:val="false"/>
          <w:color w:val="000000"/>
        </w:rPr>
        <w:t xml:space="preserve"> 
2. Іссапарға жіберілген қызметкерлерді кеден органдарына</w:t>
      </w:r>
      <w:r>
        <w:br/>
      </w:r>
      <w:r>
        <w:rPr>
          <w:rFonts w:ascii="Times New Roman"/>
          <w:b/>
          <w:i w:val="false"/>
          <w:color w:val="000000"/>
        </w:rPr>
        <w:t>
жіберу тәртібі</w:t>
      </w:r>
    </w:p>
    <w:bookmarkEnd w:id="5"/>
    <w:bookmarkStart w:name="z12" w:id="6"/>
    <w:p>
      <w:pPr>
        <w:spacing w:after="0"/>
        <w:ind w:left="0"/>
        <w:jc w:val="both"/>
      </w:pPr>
      <w:r>
        <w:rPr>
          <w:rFonts w:ascii="Times New Roman"/>
          <w:b w:val="false"/>
          <w:i w:val="false"/>
          <w:color w:val="000000"/>
          <w:sz w:val="28"/>
        </w:rPr>
        <w:t>
      4. Жіберуші мемлекеттік орган қызметкерді бір жылдан кем емес мерзімге өткізу пунктінің атауын көрсете отырып, іссапарға жіберу туралы бұйрық шығарады және оған қол қойылған күнінен бастап үш жұмыс күні ішінде бұйрықты және іссапарға жіберілген қызметкердің жеке парағының көшірмесін кеден органының аумақтық бөлімшесіне жібереді.</w:t>
      </w:r>
      <w:r>
        <w:br/>
      </w:r>
      <w:r>
        <w:rPr>
          <w:rFonts w:ascii="Times New Roman"/>
          <w:b w:val="false"/>
          <w:i w:val="false"/>
          <w:color w:val="000000"/>
          <w:sz w:val="28"/>
        </w:rPr>
        <w:t>
      Кеден органының тиісті аумақтық бөлімшесі іссапарға жіберу туралы бұйрықты алған күнінен бастап үш жұмыс күні ішінде қызметкердің іссапарға келуі туралы тиісті бұйрық шығарады.</w:t>
      </w:r>
      <w:r>
        <w:br/>
      </w:r>
      <w:r>
        <w:rPr>
          <w:rFonts w:ascii="Times New Roman"/>
          <w:b w:val="false"/>
          <w:i w:val="false"/>
          <w:color w:val="000000"/>
          <w:sz w:val="28"/>
        </w:rPr>
        <w:t>
</w:t>
      </w:r>
      <w:r>
        <w:rPr>
          <w:rFonts w:ascii="Times New Roman"/>
          <w:b w:val="false"/>
          <w:i w:val="false"/>
          <w:color w:val="000000"/>
          <w:sz w:val="28"/>
        </w:rPr>
        <w:t>
      5. Іссапарға жіберілген қызметкерді ауыстырған жағдайда жіберуші мемлекеттік орган осы Ережеде белгіленген іс-қимылдарды жүзеге асыру үшін міндетті түрде басқа кандидатураны ұсына отырып, осы қызметкерді іссапарға жібергенге дейін кемінде бір ай бұрын аумақтық кеден органының басшылығын жазбаша хабардар етеді.</w:t>
      </w:r>
    </w:p>
    <w:bookmarkEnd w:id="6"/>
    <w:bookmarkStart w:name="z14" w:id="7"/>
    <w:p>
      <w:pPr>
        <w:spacing w:after="0"/>
        <w:ind w:left="0"/>
        <w:jc w:val="left"/>
      </w:pPr>
      <w:r>
        <w:rPr>
          <w:rFonts w:ascii="Times New Roman"/>
          <w:b/>
          <w:i w:val="false"/>
          <w:color w:val="000000"/>
        </w:rPr>
        <w:t xml:space="preserve"> 
3. Іссапарға жіберілген қызметкерлердің қызметтік жұмысы</w:t>
      </w:r>
    </w:p>
    <w:bookmarkEnd w:id="7"/>
    <w:bookmarkStart w:name="z15" w:id="8"/>
    <w:p>
      <w:pPr>
        <w:spacing w:after="0"/>
        <w:ind w:left="0"/>
        <w:jc w:val="both"/>
      </w:pPr>
      <w:r>
        <w:rPr>
          <w:rFonts w:ascii="Times New Roman"/>
          <w:b w:val="false"/>
          <w:i w:val="false"/>
          <w:color w:val="000000"/>
          <w:sz w:val="28"/>
        </w:rPr>
        <w:t>
      6. Іссапарға жіберілген қызметкерлер өздерінің қызметтік жұмысында Қазақстан Республикасының заңнамасын, осы Ережені, жіберуші мемлекеттік органның нормативтік құқықтық актілерін, өткізу пунктінің бекітілген жұмыс кестесі мен режимін басшылыққа алады.</w:t>
      </w:r>
      <w:r>
        <w:br/>
      </w:r>
      <w:r>
        <w:rPr>
          <w:rFonts w:ascii="Times New Roman"/>
          <w:b w:val="false"/>
          <w:i w:val="false"/>
          <w:color w:val="000000"/>
          <w:sz w:val="28"/>
        </w:rPr>
        <w:t>
</w:t>
      </w:r>
      <w:r>
        <w:rPr>
          <w:rFonts w:ascii="Times New Roman"/>
          <w:b w:val="false"/>
          <w:i w:val="false"/>
          <w:color w:val="000000"/>
          <w:sz w:val="28"/>
        </w:rPr>
        <w:t>
      7. Жіберуші мемлекеттік орган аумақтық кеден органдарымен бірлесіп, іссапарға жіберілген қызметкерді Қазақстан Республикасының заңнамасында көзделген еңбек жағдайымен қамтамасыз етеді.</w:t>
      </w:r>
      <w:r>
        <w:br/>
      </w:r>
      <w:r>
        <w:rPr>
          <w:rFonts w:ascii="Times New Roman"/>
          <w:b w:val="false"/>
          <w:i w:val="false"/>
          <w:color w:val="000000"/>
          <w:sz w:val="28"/>
        </w:rPr>
        <w:t>
</w:t>
      </w:r>
      <w:r>
        <w:rPr>
          <w:rFonts w:ascii="Times New Roman"/>
          <w:b w:val="false"/>
          <w:i w:val="false"/>
          <w:color w:val="000000"/>
          <w:sz w:val="28"/>
        </w:rPr>
        <w:t>
      8. Іссапарға жіберілген қызметкерлерге жұмыс уақытын пайдалану есебі бойынша кеден органы ұсынған мәліметтер негізінде жіберуші мемлекеттік органның қаражаты есебінен қызметкерлердің тиісті санаты үшін белгіленген жалақы төленеді.</w:t>
      </w:r>
      <w:r>
        <w:br/>
      </w:r>
      <w:r>
        <w:rPr>
          <w:rFonts w:ascii="Times New Roman"/>
          <w:b w:val="false"/>
          <w:i w:val="false"/>
          <w:color w:val="000000"/>
          <w:sz w:val="28"/>
        </w:rPr>
        <w:t>
</w:t>
      </w:r>
      <w:r>
        <w:rPr>
          <w:rFonts w:ascii="Times New Roman"/>
          <w:b w:val="false"/>
          <w:i w:val="false"/>
          <w:color w:val="000000"/>
          <w:sz w:val="28"/>
        </w:rPr>
        <w:t>
      9. Іссапарға жіберілген адамдарға ветеринария және өсімдіктер карантині саласындағы органдар қызметкерлерінің мәртебесі сақталады.</w:t>
      </w:r>
    </w:p>
    <w:bookmarkEnd w:id="8"/>
    <w:bookmarkStart w:name="z19" w:id="9"/>
    <w:p>
      <w:pPr>
        <w:spacing w:after="0"/>
        <w:ind w:left="0"/>
        <w:jc w:val="left"/>
      </w:pPr>
      <w:r>
        <w:rPr>
          <w:rFonts w:ascii="Times New Roman"/>
          <w:b/>
          <w:i w:val="false"/>
          <w:color w:val="000000"/>
        </w:rPr>
        <w:t xml:space="preserve"> 
4. Жұмыс уақыты және демалыстар</w:t>
      </w:r>
    </w:p>
    <w:bookmarkEnd w:id="9"/>
    <w:bookmarkStart w:name="z20" w:id="10"/>
    <w:p>
      <w:pPr>
        <w:spacing w:after="0"/>
        <w:ind w:left="0"/>
        <w:jc w:val="both"/>
      </w:pPr>
      <w:r>
        <w:rPr>
          <w:rFonts w:ascii="Times New Roman"/>
          <w:b w:val="false"/>
          <w:i w:val="false"/>
          <w:color w:val="000000"/>
          <w:sz w:val="28"/>
        </w:rPr>
        <w:t>
      10. Іссапарға жіберілген қызметкерлердің жұмыс уақыты деп кеден органдарының басшылығы бекіткен және жіберуші мемлекеттік органмен келісілген күн тәртібі шегінде олардың қызметтік міндеттерін орындау уақыты түсініледі.</w:t>
      </w:r>
      <w:r>
        <w:br/>
      </w:r>
      <w:r>
        <w:rPr>
          <w:rFonts w:ascii="Times New Roman"/>
          <w:b w:val="false"/>
          <w:i w:val="false"/>
          <w:color w:val="000000"/>
          <w:sz w:val="28"/>
        </w:rPr>
        <w:t>
</w:t>
      </w:r>
      <w:r>
        <w:rPr>
          <w:rFonts w:ascii="Times New Roman"/>
          <w:b w:val="false"/>
          <w:i w:val="false"/>
          <w:color w:val="000000"/>
          <w:sz w:val="28"/>
        </w:rPr>
        <w:t>
      11. Іссапарға жіберілген қызметкерлердің апта сайынғы жұмыс уақытының жалпы ұзақтығы еңбек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12. Іссапарға жіберілген қызметкерлерге Қазақстан Республикасының заңнамасында көзделген жыл сайынғы еңбек демалысы беріледі.</w:t>
      </w:r>
      <w:r>
        <w:br/>
      </w:r>
      <w:r>
        <w:rPr>
          <w:rFonts w:ascii="Times New Roman"/>
          <w:b w:val="false"/>
          <w:i w:val="false"/>
          <w:color w:val="000000"/>
          <w:sz w:val="28"/>
        </w:rPr>
        <w:t>
      Жыл сайынғы еңбек демалысын беру кезеңін жіберуші мемлекеттік орган кеден органының тиісті аумақтық бөлімшесіне хабарлай отырып белгілейді.</w:t>
      </w:r>
    </w:p>
    <w:bookmarkEnd w:id="10"/>
    <w:bookmarkStart w:name="z23" w:id="11"/>
    <w:p>
      <w:pPr>
        <w:spacing w:after="0"/>
        <w:ind w:left="0"/>
        <w:jc w:val="left"/>
      </w:pPr>
      <w:r>
        <w:rPr>
          <w:rFonts w:ascii="Times New Roman"/>
          <w:b/>
          <w:i w:val="false"/>
          <w:color w:val="000000"/>
        </w:rPr>
        <w:t xml:space="preserve"> 
5. Көтермелеу және тәртіптік жаза қолдану тәртібі</w:t>
      </w:r>
    </w:p>
    <w:bookmarkEnd w:id="11"/>
    <w:bookmarkStart w:name="z24" w:id="12"/>
    <w:p>
      <w:pPr>
        <w:spacing w:after="0"/>
        <w:ind w:left="0"/>
        <w:jc w:val="both"/>
      </w:pPr>
      <w:r>
        <w:rPr>
          <w:rFonts w:ascii="Times New Roman"/>
          <w:b w:val="false"/>
          <w:i w:val="false"/>
          <w:color w:val="000000"/>
          <w:sz w:val="28"/>
        </w:rPr>
        <w:t>
      13. Қызметтік міндеттерін адал орындағаны және бұл ретте жұмыстағы қол жеткізген оң нәтижелері үшін кеден органдарының басшылығы жіберуші мемлекеттік органның басшылығы алдында іссапарға жіберілген қызметкерді көтермелеу туралы өтініш жасай алады.</w:t>
      </w:r>
      <w:r>
        <w:br/>
      </w:r>
      <w:r>
        <w:rPr>
          <w:rFonts w:ascii="Times New Roman"/>
          <w:b w:val="false"/>
          <w:i w:val="false"/>
          <w:color w:val="000000"/>
          <w:sz w:val="28"/>
        </w:rPr>
        <w:t>
</w:t>
      </w:r>
      <w:r>
        <w:rPr>
          <w:rFonts w:ascii="Times New Roman"/>
          <w:b w:val="false"/>
          <w:i w:val="false"/>
          <w:color w:val="000000"/>
          <w:sz w:val="28"/>
        </w:rPr>
        <w:t>
      14. Іссапарға жіберілген қызметкер қызметтік тәртіпті бұзған, қызметтік міндеттерін адал орындамаған жағдайда кеден органының басшысы Қазақстан Республикасының заңнамасына сәйкес шешім қабылдау үшін жіберуші мемлекеттік органның басшысын бұл туралы хабардар етеді.</w:t>
      </w:r>
      <w:r>
        <w:br/>
      </w:r>
      <w:r>
        <w:rPr>
          <w:rFonts w:ascii="Times New Roman"/>
          <w:b w:val="false"/>
          <w:i w:val="false"/>
          <w:color w:val="000000"/>
          <w:sz w:val="28"/>
        </w:rPr>
        <w:t>
</w:t>
      </w:r>
      <w:r>
        <w:rPr>
          <w:rFonts w:ascii="Times New Roman"/>
          <w:b w:val="false"/>
          <w:i w:val="false"/>
          <w:color w:val="000000"/>
          <w:sz w:val="28"/>
        </w:rPr>
        <w:t>
      15. Іссапарға жіберілген қызметкер заңсыз әрекеттер жасағаны және кеден органдарына материалдық залал келтіргені үшін Қазақстан Республикасының заңнамасына сәйкес жауапты болады.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