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4aa2" w14:textId="60f4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оқу орындарының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20 мамырдағы № 457 Қаулысы</w:t>
      </w:r>
    </w:p>
    <w:p>
      <w:pPr>
        <w:spacing w:after="0"/>
        <w:ind w:left="0"/>
        <w:jc w:val="both"/>
      </w:pPr>
      <w:bookmarkStart w:name="z1" w:id="0"/>
      <w:r>
        <w:rPr>
          <w:rFonts w:ascii="Times New Roman"/>
          <w:b w:val="false"/>
          <w:i w:val="false"/>
          <w:color w:val="000000"/>
          <w:sz w:val="28"/>
        </w:rPr>
        <w:t xml:space="preserve">
      Қазақстан Республикасының ішкі істер органдары үшін мамандар даярлауды одан әрі жетілдіру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Ақтөбе заң колледжі» мемлекеттік мекемесі «Қазақстан Республикасы Ішкі істер министрлігінің Ақтөбе заң институты» мемлекеттік мекемесі (бұдан әрі - Ақтөбе заң институты) болып қайта аталсын.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Ішкі істер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реттік нөмірі 13-жол мынадай редакцияда жазылсын:</w:t>
      </w:r>
      <w:r>
        <w:br/>
      </w:r>
      <w:r>
        <w:rPr>
          <w:rFonts w:ascii="Times New Roman"/>
          <w:b w:val="false"/>
          <w:i w:val="false"/>
          <w:color w:val="000000"/>
          <w:sz w:val="28"/>
        </w:rPr>
        <w:t>
      «13. Қазақстан Республикасы Ішкі істер министрлігінің Ақтөбе заң институты.»;</w:t>
      </w:r>
      <w:r>
        <w:br/>
      </w:r>
      <w:r>
        <w:rPr>
          <w:rFonts w:ascii="Times New Roman"/>
          <w:b w:val="false"/>
          <w:i w:val="false"/>
          <w:color w:val="000000"/>
          <w:sz w:val="28"/>
        </w:rPr>
        <w:t>
</w:t>
      </w: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реттік нөмірі 2-жолда:</w:t>
      </w:r>
      <w:r>
        <w:br/>
      </w:r>
      <w:r>
        <w:rPr>
          <w:rFonts w:ascii="Times New Roman"/>
          <w:b w:val="false"/>
          <w:i w:val="false"/>
          <w:color w:val="000000"/>
          <w:sz w:val="28"/>
        </w:rPr>
        <w:t>
      «Ақтөбе заң колледжі 130» және «Семей заң колледжі 160» деген жолдар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3"/>
        <w:gridCol w:w="2153"/>
      </w:tblGrid>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заң институты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заң колледжі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bl>
    <w:p>
      <w:pPr>
        <w:spacing w:after="0"/>
        <w:ind w:left="0"/>
        <w:jc w:val="both"/>
      </w:pPr>
      <w:r>
        <w:rPr>
          <w:rFonts w:ascii="Times New Roman"/>
          <w:b w:val="false"/>
          <w:i w:val="false"/>
          <w:color w:val="000000"/>
          <w:sz w:val="28"/>
        </w:rPr>
        <w:t xml:space="preserve">»; </w:t>
      </w:r>
    </w:p>
    <w:bookmarkStart w:name="z8" w:id="1"/>
    <w:p>
      <w:pPr>
        <w:spacing w:after="0"/>
        <w:ind w:left="0"/>
        <w:jc w:val="both"/>
      </w:pPr>
      <w:r>
        <w:rPr>
          <w:rFonts w:ascii="Times New Roman"/>
          <w:b w:val="false"/>
          <w:i w:val="false"/>
          <w:color w:val="000000"/>
          <w:sz w:val="28"/>
        </w:rPr>
        <w:t>      «Шымкент заң колледжі» деген жолдың 3-бағанындағы «214» деген сандар «185» деген сандармен ауыстырылсын.</w:t>
      </w:r>
      <w:r>
        <w:br/>
      </w:r>
      <w:r>
        <w:rPr>
          <w:rFonts w:ascii="Times New Roman"/>
          <w:b w:val="false"/>
          <w:i w:val="false"/>
          <w:color w:val="000000"/>
          <w:sz w:val="28"/>
        </w:rPr>
        <w:t>
      3. Қазақстан Республикасы Ішкі істер министрлігі:</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министрлігімен бірлесіп, 2010 - 2011 оқу жылында Ақтөбе заң институтында Ақтөбе заң колледжінің курсанттарын (тыңдаушыларын), сондай-ақ Семей және Шымкент заң колледждерінде оқитын курсанттарды (тыңдаушыларды) техникалық және кәсіптік білім беру бағдарламасы бойынша оқытуды аяқтауды қамтамасыз етсін;</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осы қаулыдан туындайтын тиісті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