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ef3e" w14:textId="076e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11 желтоқсандағы Кеден одағының ветеринариялық-санитариялық шаралар жөніндегі келісіміне толықтыру мен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11 желтоқсандағы Кеден одағының ветеринариялық-санитариялық шаралар жөніндегі келісіміне толықтыру мен өзгерістер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2009 жылғы 11 желтоқсандағы Кеден одағының ветеринариялық-санитариялық шаралар жөніндегі келісіміне толықтыру мен өзгерістер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мамырдағы</w:t>
      </w:r>
      <w:r>
        <w:br/>
      </w:r>
      <w:r>
        <w:rPr>
          <w:rFonts w:ascii="Times New Roman"/>
          <w:b w:val="false"/>
          <w:i w:val="false"/>
          <w:color w:val="000000"/>
          <w:sz w:val="28"/>
        </w:rPr>
        <w:t xml:space="preserve">
№ 436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2009 жылғы 11 желтоқсандағы Кеден одағының</w:t>
      </w:r>
      <w:r>
        <w:br/>
      </w:r>
      <w:r>
        <w:rPr>
          <w:rFonts w:ascii="Times New Roman"/>
          <w:b/>
          <w:i w:val="false"/>
          <w:color w:val="000000"/>
        </w:rPr>
        <w:t>
ветеринариялық-санитариялық шаралар жөніндегі келісіміне</w:t>
      </w:r>
      <w:r>
        <w:br/>
      </w:r>
      <w:r>
        <w:rPr>
          <w:rFonts w:ascii="Times New Roman"/>
          <w:b/>
          <w:i w:val="false"/>
          <w:color w:val="000000"/>
        </w:rPr>
        <w:t>
толықтыру мен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2009 жылғы 11 желтоқсандағы Кеден одағының ветеринариялық-санитариялық шаралар жөніндегі келісімінің (бұдан әрі - Келісім) </w:t>
      </w:r>
      <w:r>
        <w:rPr>
          <w:rFonts w:ascii="Times New Roman"/>
          <w:b w:val="false"/>
          <w:i w:val="false"/>
          <w:color w:val="000000"/>
          <w:sz w:val="28"/>
        </w:rPr>
        <w:t>10-бабына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Келісімге мынадай толықтыру мен өзгерістер енгізілсін:</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 «рұқсат пен» деген сөздер «рұқсаттың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«Уәкілетті органдар қажет болған кезде және өзара уағдаластық бойынша кеден одағының кедендік аумағын жануарлардың, оның ішінде адам мен жануарларға ортақ жұқпалы ауруларының және ветеринариялық (ветеринариялық-санитариялық) талаптарға сәйкес келмейтін тауарлардың (өнімдердің) әкелінуінен және таралуынан қорғау жөніндегі кеден одағы заңнамасының сақталуын қамтамасыз ету мақсатында ұйымдар мен кедендік одақтың кедендік аумағына әкелінетін бақылаудағы, сондай-ақ бір Тарап мемлекетінің аумағынан екінші Тарап мемлекетінің аумағына өткізілетін тауарларды өндіруді, қайта өңдеуді (немесе) сақтауды жүзеге асыратын тұлғаларға бірлескен тексерістер (инспекциялар) жүргізеді.»;</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 «Уәкілетті органдар беретін» деген сөздер алып тасталсын.</w:t>
      </w:r>
    </w:p>
    <w:bookmarkEnd w:id="3"/>
    <w:bookmarkStart w:name="z11"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Тараптардың бірінің екінші Тараптарға консультациялар мен келіссөздер жүргізу туралы жолдаған жазбаша ресми өтініші түскен күннен бастап алты ай ішінде Тараптар дауды реттемесе, Тараптардың кез келгені бұл дауды Еуразиялық экономикалық қоғамдастықтың Сотына қарау үшін береді.</w:t>
      </w:r>
    </w:p>
    <w:bookmarkStart w:name="z12"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2010 жылғы «__» _______ _________ қаласында орыс тілінде бір түпнұсқа данада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әрбір Тарапқа оның расталған көшірмесін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