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ef3e" w14:textId="076e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11 желтоқсандағы Кеден одағының ветеринариялық-санитариялық шаралар жөніндегі келісіміне толықтыру мен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11 желтоқсандағы Кеден одағының ветеринариялық-санитариялық шаралар жөніндегі келісіміне толықтыру мен өзгерістер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бере отырып, 2009 жылғы 11 желтоқсандағы Кеден одағының ветеринариялық-санитариялық шаралар жөніндегі келісіміне толықтыру мен өзгерістер енгізу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мамырдағы</w:t>
      </w:r>
      <w:r>
        <w:br/>
      </w:r>
      <w:r>
        <w:rPr>
          <w:rFonts w:ascii="Times New Roman"/>
          <w:b w:val="false"/>
          <w:i w:val="false"/>
          <w:color w:val="000000"/>
          <w:sz w:val="28"/>
        </w:rPr>
        <w:t xml:space="preserve">
№ 436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2009 жылғы 11 желтоқсандағы Кеден одағының</w:t>
      </w:r>
      <w:r>
        <w:br/>
      </w:r>
      <w:r>
        <w:rPr>
          <w:rFonts w:ascii="Times New Roman"/>
          <w:b/>
          <w:i w:val="false"/>
          <w:color w:val="000000"/>
        </w:rPr>
        <w:t>
ветеринариялық-санитариялық шаралар жөніндегі келісіміне</w:t>
      </w:r>
      <w:r>
        <w:br/>
      </w:r>
      <w:r>
        <w:rPr>
          <w:rFonts w:ascii="Times New Roman"/>
          <w:b/>
          <w:i w:val="false"/>
          <w:color w:val="000000"/>
        </w:rPr>
        <w:t>
толықтыру мен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2009 жылғы 11 желтоқсандағы Кеден одағының ветеринариялық-санитариялық шаралар жөніндегі келісімінің (бұдан әрі - Келісім) </w:t>
      </w:r>
      <w:r>
        <w:rPr>
          <w:rFonts w:ascii="Times New Roman"/>
          <w:b w:val="false"/>
          <w:i w:val="false"/>
          <w:color w:val="000000"/>
          <w:sz w:val="28"/>
        </w:rPr>
        <w:t>10-бабына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bookmarkStart w:name="z7" w:id="3"/>
    <w:p>
      <w:pPr>
        <w:spacing w:after="0"/>
        <w:ind w:left="0"/>
        <w:jc w:val="both"/>
      </w:pPr>
      <w:r>
        <w:rPr>
          <w:rFonts w:ascii="Times New Roman"/>
          <w:b w:val="false"/>
          <w:i w:val="false"/>
          <w:color w:val="000000"/>
          <w:sz w:val="28"/>
        </w:rPr>
        <w:t>
      Келісімге мынадай толықтыру мен өзгерістер енгізілсін:</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абзацында «рұқсат пен» деген сөздер «рұқсаттың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«Уәкілетті органдар қажет болған кезде және өзара уағдаластық бойынша кеден одағының кедендік аумағын жануарлардың, оның ішінде адам мен жануарларға ортақ жұқпалы ауруларының және ветеринариялық (ветеринариялық-санитариялық) талаптарға сәйкес келмейтін тауарлардың (өнімдердің) әкелінуінен және таралуынан қорғау жөніндегі кеден одағы заңнамасының сақталуын қамтамасыз ету мақсатында ұйымдар мен кедендік одақтың кедендік аумағына әкелінетін бақылаудағы, сондай-ақ бір Тарап мемлекетінің аумағынан екінші Тарап мемлекетінің аумағына өткізілетін тауарларды өндіруді, қайта өңдеуді (немесе) сақтауды жүзеге асыратын тұлғаларға бірлескен тексерістер (инспекциялар) жүргізеді.»;</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 «Уәкілетті органдар беретін» деген сөздер алып тасталсын.</w:t>
      </w:r>
    </w:p>
    <w:bookmarkEnd w:id="3"/>
    <w:bookmarkStart w:name="z11"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Тараптардың бірінің екінші Тараптарға консультациялар мен келіссөздер жүргізу туралы жолдаған жазбаша ресми өтініші түскен күннен бастап алты ай ішінде Тараптар дауды реттемесе, Тараптардың кез келгені бұл дауды Еуразиялық экономикалық қоғамдастықтың Сотына қарау үшін береді.</w:t>
      </w:r>
    </w:p>
    <w:bookmarkStart w:name="z12"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2010 жылғы «__» _______ _________ қаласында орыс тілінде бір түпнұсқа данада жасалды.</w:t>
      </w:r>
      <w:r>
        <w:br/>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отырып, әрбір Тарапқа оның расталған көшірмесін жолдайды.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