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581d" w14:textId="8f55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 Медиа» ұлттық ақпараттық холдингі"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5 мамырдағы № 378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 (бұдан әрі - Комитет) Қазақстан Республикасы Байланыс және ақпарат министрлігіне «Арна Медиа» ұлттық ақпараттық холдингі» акционерлік қоғамы (бұдан әрі - холдинг) акцияларының мемлекеттік пакеттерін иелену және пайдалану құқықтары берілсін.</w:t>
      </w:r>
      <w:r>
        <w:br/>
      </w:r>
      <w:r>
        <w:rPr>
          <w:rFonts w:ascii="Times New Roman"/>
          <w:b w:val="false"/>
          <w:i w:val="false"/>
          <w:color w:val="000000"/>
          <w:sz w:val="28"/>
        </w:rPr>
        <w:t>
</w:t>
      </w:r>
      <w:r>
        <w:rPr>
          <w:rFonts w:ascii="Times New Roman"/>
          <w:b w:val="false"/>
          <w:i w:val="false"/>
          <w:color w:val="000000"/>
          <w:sz w:val="28"/>
        </w:rPr>
        <w:t>
      2. Холдинг таратылсын.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 Комитетпен бірлесіп, заңнамада белгіленген тәртіппен осы қаулының 2-тармағынан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Комитет заңнамада белгіленген тәртіппен холдингтің еншілес заңды тұлғалары акцияларының пакеттерін (қатысу үлесін) иелену және пайдалану құқықтарын тарату комиссиясы бергеннен кейін оларды Қазақстан Республикасы Байланыс және ақпарат министрлігіне берсін.</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44, 500-құжат);</w:t>
      </w:r>
      <w:r>
        <w:br/>
      </w:r>
      <w:r>
        <w:rPr>
          <w:rFonts w:ascii="Times New Roman"/>
          <w:b w:val="false"/>
          <w:i w:val="false"/>
          <w:color w:val="000000"/>
          <w:sz w:val="28"/>
        </w:rPr>
        <w:t>
</w:t>
      </w:r>
      <w:r>
        <w:rPr>
          <w:rFonts w:ascii="Times New Roman"/>
          <w:b w:val="false"/>
          <w:i w:val="false"/>
          <w:color w:val="000000"/>
          <w:sz w:val="28"/>
        </w:rPr>
        <w:t xml:space="preserve">
      2) «Арна Медиа» ұлттық ақпараттық холдингі» акционерлік қоғамы директорлар кеңесінің құрамы туралы» Қазақстан Республикасы Үкіметінің 2008 жылғы 27 қарашадағы № 1091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«Кейбір акционерлік қоғамдардың директорлар кеңестері құрамдарының жекелеген мәселелері» туралы Қазақстан Республикасы Үкіметінің 2009 жылғы 14 шілдедегі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